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5F3F06" w14:textId="77777777" w:rsidR="00F560C5" w:rsidRPr="001E00E6" w:rsidRDefault="00F560C5" w:rsidP="00F560C5">
      <w:pPr>
        <w:pStyle w:val="berschrift1"/>
        <w:rPr>
          <w:rStyle w:val="Seitenzahl"/>
          <w:lang w:val="en-US"/>
        </w:rPr>
      </w:pPr>
      <w:r w:rsidRPr="001E00E6">
        <w:rPr>
          <w:rStyle w:val="Seitenzahl"/>
          <w:lang w:val="en-US"/>
        </w:rPr>
        <w:t>German Statement</w:t>
      </w:r>
    </w:p>
    <w:p w14:paraId="4E019A7A" w14:textId="77777777" w:rsidR="00F560C5" w:rsidRPr="001E00E6" w:rsidRDefault="00F560C5" w:rsidP="00F560C5">
      <w:pPr>
        <w:rPr>
          <w:lang w:val="en-US"/>
        </w:rPr>
      </w:pPr>
    </w:p>
    <w:p w14:paraId="23E61696" w14:textId="77777777" w:rsidR="00AD0647" w:rsidRPr="001E00E6" w:rsidRDefault="009A6622" w:rsidP="00AD0647">
      <w:pPr>
        <w:rPr>
          <w:sz w:val="32"/>
          <w:szCs w:val="32"/>
          <w:lang w:val="en-US"/>
        </w:rPr>
      </w:pPr>
      <w:r w:rsidRPr="001E00E6">
        <w:rPr>
          <w:sz w:val="32"/>
          <w:szCs w:val="32"/>
          <w:lang w:val="en-US"/>
        </w:rPr>
        <w:t>Ladies and gentlemen,</w:t>
      </w:r>
    </w:p>
    <w:p w14:paraId="2EB417F8" w14:textId="4D83E3A5" w:rsidR="007A6066" w:rsidRPr="001E00E6" w:rsidRDefault="007A6066" w:rsidP="00C971F3">
      <w:pPr>
        <w:rPr>
          <w:sz w:val="32"/>
          <w:szCs w:val="32"/>
          <w:lang w:val="en-US"/>
        </w:rPr>
      </w:pPr>
    </w:p>
    <w:p w14:paraId="31CA2D06" w14:textId="77777777" w:rsidR="0060185D" w:rsidRPr="001E00E6" w:rsidRDefault="0060185D" w:rsidP="00C971F3">
      <w:pPr>
        <w:rPr>
          <w:sz w:val="32"/>
          <w:szCs w:val="32"/>
          <w:lang w:val="en-US"/>
        </w:rPr>
      </w:pPr>
    </w:p>
    <w:p w14:paraId="342E0F5B" w14:textId="39364513" w:rsidR="001C6162" w:rsidRPr="001E00E6" w:rsidRDefault="00D31016" w:rsidP="00C01D6F">
      <w:pPr>
        <w:rPr>
          <w:sz w:val="32"/>
          <w:szCs w:val="32"/>
          <w:lang w:val="en-US"/>
        </w:rPr>
      </w:pPr>
      <w:r w:rsidRPr="001E00E6">
        <w:rPr>
          <w:sz w:val="32"/>
          <w:szCs w:val="32"/>
          <w:lang w:val="en-US"/>
        </w:rPr>
        <w:t xml:space="preserve">First of all, I </w:t>
      </w:r>
      <w:r w:rsidR="00007D31" w:rsidRPr="001E00E6">
        <w:rPr>
          <w:sz w:val="32"/>
          <w:szCs w:val="32"/>
          <w:lang w:val="en-US"/>
        </w:rPr>
        <w:t xml:space="preserve">thank </w:t>
      </w:r>
      <w:r w:rsidR="0073063B" w:rsidRPr="001E00E6">
        <w:rPr>
          <w:b/>
          <w:sz w:val="32"/>
          <w:szCs w:val="32"/>
          <w:lang w:val="en-US"/>
        </w:rPr>
        <w:t>UNISDR</w:t>
      </w:r>
      <w:r w:rsidR="00007D31" w:rsidRPr="001E00E6">
        <w:rPr>
          <w:sz w:val="32"/>
          <w:szCs w:val="32"/>
          <w:lang w:val="en-US"/>
        </w:rPr>
        <w:t xml:space="preserve"> for its relentless effort in coordinating</w:t>
      </w:r>
      <w:r w:rsidR="00F86B62" w:rsidRPr="001E00E6">
        <w:rPr>
          <w:sz w:val="32"/>
          <w:szCs w:val="32"/>
          <w:lang w:val="en-US"/>
        </w:rPr>
        <w:t xml:space="preserve"> international </w:t>
      </w:r>
      <w:r w:rsidR="004507E0" w:rsidRPr="001E00E6">
        <w:rPr>
          <w:sz w:val="32"/>
          <w:szCs w:val="32"/>
          <w:lang w:val="en-US"/>
        </w:rPr>
        <w:t xml:space="preserve">partnerships </w:t>
      </w:r>
      <w:r w:rsidR="00F86B62" w:rsidRPr="001E00E6">
        <w:rPr>
          <w:sz w:val="32"/>
          <w:szCs w:val="32"/>
          <w:lang w:val="en-US"/>
        </w:rPr>
        <w:t xml:space="preserve">for </w:t>
      </w:r>
      <w:r w:rsidR="004507E0" w:rsidRPr="001E00E6">
        <w:rPr>
          <w:sz w:val="32"/>
          <w:szCs w:val="32"/>
          <w:lang w:val="en-US"/>
        </w:rPr>
        <w:t>implementing</w:t>
      </w:r>
      <w:r w:rsidR="00F86B62" w:rsidRPr="001E00E6">
        <w:rPr>
          <w:sz w:val="32"/>
          <w:szCs w:val="32"/>
          <w:lang w:val="en-US"/>
        </w:rPr>
        <w:t xml:space="preserve"> the Sen</w:t>
      </w:r>
      <w:r w:rsidR="004507E0" w:rsidRPr="001E00E6">
        <w:rPr>
          <w:sz w:val="32"/>
          <w:szCs w:val="32"/>
          <w:lang w:val="en-US"/>
        </w:rPr>
        <w:t>dai F</w:t>
      </w:r>
      <w:r w:rsidR="00F86B62" w:rsidRPr="001E00E6">
        <w:rPr>
          <w:sz w:val="32"/>
          <w:szCs w:val="32"/>
          <w:lang w:val="en-US"/>
        </w:rPr>
        <w:t>ramework</w:t>
      </w:r>
      <w:r w:rsidR="0008066C" w:rsidRPr="001E00E6">
        <w:rPr>
          <w:sz w:val="32"/>
          <w:szCs w:val="32"/>
          <w:lang w:val="en-US"/>
        </w:rPr>
        <w:t xml:space="preserve"> and our host, the </w:t>
      </w:r>
      <w:r w:rsidR="0008066C" w:rsidRPr="001E00E6">
        <w:rPr>
          <w:b/>
          <w:sz w:val="32"/>
          <w:szCs w:val="32"/>
          <w:lang w:val="en-US"/>
        </w:rPr>
        <w:t>Mexican government</w:t>
      </w:r>
      <w:r w:rsidR="0073063B" w:rsidRPr="001E00E6">
        <w:rPr>
          <w:sz w:val="32"/>
          <w:szCs w:val="32"/>
          <w:lang w:val="en-US"/>
        </w:rPr>
        <w:t>,</w:t>
      </w:r>
      <w:r w:rsidR="0008066C" w:rsidRPr="001E00E6">
        <w:rPr>
          <w:sz w:val="32"/>
          <w:szCs w:val="32"/>
          <w:lang w:val="en-US"/>
        </w:rPr>
        <w:t xml:space="preserve"> </w:t>
      </w:r>
      <w:r w:rsidR="0026659C" w:rsidRPr="001E00E6">
        <w:rPr>
          <w:sz w:val="32"/>
          <w:szCs w:val="32"/>
          <w:lang w:val="en-US"/>
        </w:rPr>
        <w:t>for</w:t>
      </w:r>
      <w:r w:rsidR="001B0DFA" w:rsidRPr="001E00E6">
        <w:rPr>
          <w:sz w:val="32"/>
          <w:szCs w:val="32"/>
          <w:lang w:val="en-US"/>
        </w:rPr>
        <w:t xml:space="preserve"> its high commitment for</w:t>
      </w:r>
      <w:r w:rsidR="0026659C" w:rsidRPr="001E00E6">
        <w:rPr>
          <w:sz w:val="32"/>
          <w:szCs w:val="32"/>
          <w:lang w:val="en-US"/>
        </w:rPr>
        <w:t xml:space="preserve"> making this </w:t>
      </w:r>
      <w:r w:rsidR="001B0DFA" w:rsidRPr="001E00E6">
        <w:rPr>
          <w:sz w:val="32"/>
          <w:szCs w:val="32"/>
          <w:lang w:val="en-US"/>
        </w:rPr>
        <w:t xml:space="preserve">important </w:t>
      </w:r>
      <w:r w:rsidR="0026659C" w:rsidRPr="001E00E6">
        <w:rPr>
          <w:sz w:val="32"/>
          <w:szCs w:val="32"/>
          <w:lang w:val="en-US"/>
        </w:rPr>
        <w:t>event happen</w:t>
      </w:r>
      <w:r w:rsidR="00F86B62" w:rsidRPr="001E00E6">
        <w:rPr>
          <w:sz w:val="32"/>
          <w:szCs w:val="32"/>
          <w:lang w:val="en-US"/>
        </w:rPr>
        <w:t xml:space="preserve">. </w:t>
      </w:r>
    </w:p>
    <w:p w14:paraId="660FD72B" w14:textId="77777777" w:rsidR="001C6162" w:rsidRPr="001E00E6" w:rsidRDefault="001C6162" w:rsidP="00C971F3">
      <w:pPr>
        <w:rPr>
          <w:sz w:val="32"/>
          <w:szCs w:val="32"/>
          <w:lang w:val="en-US"/>
        </w:rPr>
      </w:pPr>
    </w:p>
    <w:p w14:paraId="08BE86E8" w14:textId="77777777" w:rsidR="00D31016" w:rsidRPr="001E00E6" w:rsidRDefault="00D31016" w:rsidP="00D31016">
      <w:pPr>
        <w:rPr>
          <w:sz w:val="32"/>
          <w:szCs w:val="32"/>
          <w:lang w:val="en-US"/>
        </w:rPr>
      </w:pPr>
      <w:r w:rsidRPr="001E00E6">
        <w:rPr>
          <w:sz w:val="32"/>
          <w:szCs w:val="32"/>
          <w:lang w:val="en-US"/>
        </w:rPr>
        <w:t xml:space="preserve">The </w:t>
      </w:r>
      <w:r w:rsidRPr="001E00E6">
        <w:rPr>
          <w:b/>
          <w:sz w:val="32"/>
          <w:szCs w:val="32"/>
          <w:lang w:val="en-US"/>
        </w:rPr>
        <w:t>German government</w:t>
      </w:r>
      <w:r w:rsidRPr="001E00E6">
        <w:rPr>
          <w:sz w:val="32"/>
          <w:szCs w:val="32"/>
          <w:lang w:val="en-US"/>
        </w:rPr>
        <w:t xml:space="preserve"> appreciates that the Sendai Framework is clearly linked to the Paris Agreement and the 2030 Agenda for Sustainable Development. </w:t>
      </w:r>
      <w:r w:rsidRPr="001E00E6">
        <w:rPr>
          <w:b/>
          <w:sz w:val="32"/>
          <w:szCs w:val="32"/>
          <w:lang w:val="en-US"/>
        </w:rPr>
        <w:t>Coherence between</w:t>
      </w:r>
      <w:r w:rsidRPr="001E00E6">
        <w:rPr>
          <w:sz w:val="32"/>
          <w:szCs w:val="32"/>
          <w:lang w:val="en-US"/>
        </w:rPr>
        <w:t xml:space="preserve"> </w:t>
      </w:r>
      <w:r w:rsidRPr="001E00E6">
        <w:rPr>
          <w:b/>
          <w:sz w:val="32"/>
          <w:szCs w:val="32"/>
          <w:lang w:val="en-US"/>
        </w:rPr>
        <w:t xml:space="preserve">the different post-2015 frameworks </w:t>
      </w:r>
      <w:r w:rsidRPr="001E00E6">
        <w:rPr>
          <w:sz w:val="32"/>
          <w:szCs w:val="32"/>
          <w:lang w:val="en-US"/>
        </w:rPr>
        <w:t xml:space="preserve">is a crucial prerequisite for achieving sustainable development. </w:t>
      </w:r>
    </w:p>
    <w:p w14:paraId="39EB4556" w14:textId="77777777" w:rsidR="00C5478A" w:rsidRPr="001E00E6" w:rsidRDefault="00C5478A" w:rsidP="00D31016">
      <w:pPr>
        <w:rPr>
          <w:sz w:val="32"/>
          <w:szCs w:val="32"/>
          <w:lang w:val="en-US"/>
        </w:rPr>
      </w:pPr>
    </w:p>
    <w:p w14:paraId="104A368B" w14:textId="52CF93CB" w:rsidR="008A7844" w:rsidRPr="001E00E6" w:rsidRDefault="00200C4A" w:rsidP="00AD0647">
      <w:pPr>
        <w:rPr>
          <w:sz w:val="32"/>
          <w:szCs w:val="32"/>
          <w:lang w:val="en-US"/>
        </w:rPr>
      </w:pPr>
      <w:r w:rsidRPr="001E00E6">
        <w:rPr>
          <w:sz w:val="32"/>
          <w:szCs w:val="32"/>
          <w:lang w:val="en-US"/>
        </w:rPr>
        <w:t>Where</w:t>
      </w:r>
      <w:r w:rsidR="002B218A" w:rsidRPr="001E00E6">
        <w:rPr>
          <w:sz w:val="32"/>
          <w:szCs w:val="32"/>
          <w:lang w:val="en-US"/>
        </w:rPr>
        <w:t xml:space="preserve"> do we stand </w:t>
      </w:r>
      <w:r w:rsidR="002B218A" w:rsidRPr="001E00E6">
        <w:rPr>
          <w:b/>
          <w:sz w:val="32"/>
          <w:szCs w:val="32"/>
          <w:lang w:val="en-US"/>
        </w:rPr>
        <w:t>two years</w:t>
      </w:r>
      <w:r w:rsidR="002B218A" w:rsidRPr="001E00E6">
        <w:rPr>
          <w:sz w:val="32"/>
          <w:szCs w:val="32"/>
          <w:lang w:val="en-US"/>
        </w:rPr>
        <w:t xml:space="preserve"> after adopting the Sendai Framework? </w:t>
      </w:r>
      <w:r w:rsidR="00F805CA" w:rsidRPr="001E00E6">
        <w:rPr>
          <w:sz w:val="32"/>
          <w:szCs w:val="32"/>
          <w:lang w:val="en-US"/>
        </w:rPr>
        <w:t xml:space="preserve">I </w:t>
      </w:r>
      <w:r w:rsidR="004C74E4" w:rsidRPr="001E00E6">
        <w:rPr>
          <w:sz w:val="32"/>
          <w:szCs w:val="32"/>
          <w:lang w:val="en-US"/>
        </w:rPr>
        <w:t xml:space="preserve">can say: </w:t>
      </w:r>
      <w:r w:rsidR="004C74E4" w:rsidRPr="001E00E6">
        <w:rPr>
          <w:b/>
          <w:sz w:val="32"/>
          <w:szCs w:val="32"/>
          <w:lang w:val="en-US"/>
        </w:rPr>
        <w:t>Germany did its homework</w:t>
      </w:r>
      <w:r w:rsidR="00F805CA" w:rsidRPr="001E00E6">
        <w:rPr>
          <w:sz w:val="32"/>
          <w:szCs w:val="32"/>
          <w:lang w:val="en-US"/>
        </w:rPr>
        <w:t xml:space="preserve">, let me give you </w:t>
      </w:r>
      <w:r w:rsidR="00DF5966" w:rsidRPr="001E00E6">
        <w:rPr>
          <w:sz w:val="32"/>
          <w:szCs w:val="32"/>
          <w:lang w:val="en-US"/>
        </w:rPr>
        <w:t>some</w:t>
      </w:r>
      <w:r w:rsidR="00F805CA" w:rsidRPr="001E00E6">
        <w:rPr>
          <w:b/>
          <w:sz w:val="32"/>
          <w:szCs w:val="32"/>
          <w:lang w:val="en-US"/>
        </w:rPr>
        <w:t xml:space="preserve"> examples:</w:t>
      </w:r>
    </w:p>
    <w:p w14:paraId="0A1B382F" w14:textId="77777777" w:rsidR="003065DC" w:rsidRPr="001E00E6" w:rsidRDefault="003065DC" w:rsidP="00AD0647">
      <w:pPr>
        <w:rPr>
          <w:sz w:val="32"/>
          <w:szCs w:val="32"/>
          <w:lang w:val="en-US"/>
        </w:rPr>
      </w:pPr>
    </w:p>
    <w:p w14:paraId="514713B4" w14:textId="642A40C3" w:rsidR="003065DC" w:rsidRPr="001E00E6" w:rsidRDefault="00426D67" w:rsidP="00AD0647">
      <w:pPr>
        <w:rPr>
          <w:sz w:val="32"/>
          <w:szCs w:val="32"/>
          <w:lang w:val="en-US"/>
        </w:rPr>
      </w:pPr>
      <w:r w:rsidRPr="001E00E6">
        <w:rPr>
          <w:sz w:val="32"/>
          <w:szCs w:val="32"/>
          <w:lang w:val="en-US"/>
        </w:rPr>
        <w:t>W</w:t>
      </w:r>
      <w:r w:rsidR="003065DC" w:rsidRPr="001E00E6">
        <w:rPr>
          <w:sz w:val="32"/>
          <w:szCs w:val="32"/>
          <w:lang w:val="en-US"/>
        </w:rPr>
        <w:t xml:space="preserve">e established the </w:t>
      </w:r>
      <w:r w:rsidR="00751E05" w:rsidRPr="001E00E6">
        <w:rPr>
          <w:b/>
          <w:sz w:val="32"/>
          <w:szCs w:val="32"/>
          <w:lang w:val="en-US"/>
        </w:rPr>
        <w:t>National Focal Point</w:t>
      </w:r>
      <w:r w:rsidR="00751E05" w:rsidRPr="001E00E6">
        <w:rPr>
          <w:sz w:val="32"/>
          <w:szCs w:val="32"/>
          <w:lang w:val="en-US"/>
        </w:rPr>
        <w:t xml:space="preserve"> within our </w:t>
      </w:r>
      <w:r w:rsidR="003065DC" w:rsidRPr="001E00E6">
        <w:rPr>
          <w:sz w:val="32"/>
          <w:szCs w:val="32"/>
          <w:lang w:val="en-US"/>
        </w:rPr>
        <w:t xml:space="preserve">Federal Office of Civil Protection and Disaster Assistance for </w:t>
      </w:r>
      <w:r w:rsidR="00200C4A" w:rsidRPr="001E00E6">
        <w:rPr>
          <w:sz w:val="32"/>
          <w:szCs w:val="32"/>
          <w:lang w:val="en-US"/>
        </w:rPr>
        <w:t xml:space="preserve">implementing the </w:t>
      </w:r>
      <w:r w:rsidR="00F86B62" w:rsidRPr="001E00E6">
        <w:rPr>
          <w:sz w:val="32"/>
          <w:szCs w:val="32"/>
          <w:lang w:val="en-US"/>
        </w:rPr>
        <w:t xml:space="preserve">Sendai </w:t>
      </w:r>
      <w:r w:rsidR="00545C58" w:rsidRPr="001E00E6">
        <w:rPr>
          <w:sz w:val="32"/>
          <w:szCs w:val="32"/>
          <w:lang w:val="en-US"/>
        </w:rPr>
        <w:t>Framework</w:t>
      </w:r>
      <w:r w:rsidR="003065DC" w:rsidRPr="001E00E6">
        <w:rPr>
          <w:sz w:val="32"/>
          <w:szCs w:val="32"/>
          <w:lang w:val="en-US"/>
        </w:rPr>
        <w:t xml:space="preserve">. </w:t>
      </w:r>
      <w:r w:rsidR="00F86B62" w:rsidRPr="001E00E6">
        <w:rPr>
          <w:sz w:val="32"/>
          <w:szCs w:val="32"/>
          <w:lang w:val="en-US"/>
        </w:rPr>
        <w:t>Our focal point</w:t>
      </w:r>
      <w:r w:rsidR="00BA4B76" w:rsidRPr="001E00E6">
        <w:rPr>
          <w:sz w:val="32"/>
          <w:szCs w:val="32"/>
          <w:lang w:val="en-US"/>
        </w:rPr>
        <w:t xml:space="preserve"> will coordinate the monitoring process </w:t>
      </w:r>
      <w:r w:rsidR="00751E05" w:rsidRPr="001E00E6">
        <w:rPr>
          <w:sz w:val="32"/>
          <w:szCs w:val="32"/>
          <w:lang w:val="en-US"/>
        </w:rPr>
        <w:t xml:space="preserve">nationally </w:t>
      </w:r>
      <w:r w:rsidR="00FE10DA" w:rsidRPr="001E00E6">
        <w:rPr>
          <w:sz w:val="32"/>
          <w:szCs w:val="32"/>
          <w:lang w:val="en-US"/>
        </w:rPr>
        <w:t xml:space="preserve">as part of the </w:t>
      </w:r>
      <w:r w:rsidR="00BA4B76" w:rsidRPr="001E00E6">
        <w:rPr>
          <w:sz w:val="32"/>
          <w:szCs w:val="32"/>
          <w:lang w:val="en-US"/>
        </w:rPr>
        <w:t xml:space="preserve">global </w:t>
      </w:r>
      <w:r w:rsidR="0009515C" w:rsidRPr="001E00E6">
        <w:rPr>
          <w:sz w:val="32"/>
          <w:szCs w:val="32"/>
          <w:lang w:val="en-US"/>
        </w:rPr>
        <w:t xml:space="preserve">UNISDR </w:t>
      </w:r>
      <w:r w:rsidR="00BA4B76" w:rsidRPr="001E00E6">
        <w:rPr>
          <w:sz w:val="32"/>
          <w:szCs w:val="32"/>
          <w:lang w:val="en-US"/>
        </w:rPr>
        <w:t xml:space="preserve">monitoring </w:t>
      </w:r>
      <w:r w:rsidR="00ED1F08" w:rsidRPr="001E00E6">
        <w:rPr>
          <w:sz w:val="32"/>
          <w:szCs w:val="32"/>
          <w:lang w:val="en-US"/>
        </w:rPr>
        <w:t xml:space="preserve">and </w:t>
      </w:r>
      <w:r w:rsidR="006E7456" w:rsidRPr="001E00E6">
        <w:rPr>
          <w:sz w:val="32"/>
          <w:szCs w:val="32"/>
          <w:lang w:val="en-US"/>
        </w:rPr>
        <w:t xml:space="preserve">facilitate </w:t>
      </w:r>
      <w:r w:rsidR="001D67C0" w:rsidRPr="001E00E6">
        <w:rPr>
          <w:sz w:val="32"/>
          <w:szCs w:val="32"/>
          <w:lang w:val="en-US"/>
        </w:rPr>
        <w:t xml:space="preserve">a </w:t>
      </w:r>
      <w:r w:rsidR="00200C4A" w:rsidRPr="001E00E6">
        <w:rPr>
          <w:b/>
          <w:sz w:val="32"/>
          <w:szCs w:val="32"/>
          <w:lang w:val="en-US"/>
        </w:rPr>
        <w:t>n</w:t>
      </w:r>
      <w:r w:rsidR="001D67C0" w:rsidRPr="001E00E6">
        <w:rPr>
          <w:b/>
          <w:sz w:val="32"/>
          <w:szCs w:val="32"/>
          <w:lang w:val="en-US"/>
        </w:rPr>
        <w:t xml:space="preserve">ational </w:t>
      </w:r>
      <w:r w:rsidR="00200C4A" w:rsidRPr="001E00E6">
        <w:rPr>
          <w:b/>
          <w:sz w:val="32"/>
          <w:szCs w:val="32"/>
          <w:lang w:val="en-US"/>
        </w:rPr>
        <w:t>p</w:t>
      </w:r>
      <w:r w:rsidR="001D67C0" w:rsidRPr="001E00E6">
        <w:rPr>
          <w:b/>
          <w:sz w:val="32"/>
          <w:szCs w:val="32"/>
          <w:lang w:val="en-US"/>
        </w:rPr>
        <w:t>latform</w:t>
      </w:r>
      <w:r w:rsidR="001D67C0" w:rsidRPr="001E00E6">
        <w:rPr>
          <w:sz w:val="32"/>
          <w:szCs w:val="32"/>
          <w:lang w:val="en-US"/>
        </w:rPr>
        <w:t xml:space="preserve"> </w:t>
      </w:r>
      <w:r w:rsidR="00ED1F08" w:rsidRPr="001E00E6">
        <w:rPr>
          <w:sz w:val="32"/>
          <w:szCs w:val="32"/>
          <w:lang w:val="en-US"/>
        </w:rPr>
        <w:t>for</w:t>
      </w:r>
      <w:r w:rsidR="001D67C0" w:rsidRPr="001E00E6">
        <w:rPr>
          <w:sz w:val="32"/>
          <w:szCs w:val="32"/>
          <w:lang w:val="en-US"/>
        </w:rPr>
        <w:t xml:space="preserve"> strengthen</w:t>
      </w:r>
      <w:r w:rsidR="00ED1F08" w:rsidRPr="001E00E6">
        <w:rPr>
          <w:sz w:val="32"/>
          <w:szCs w:val="32"/>
          <w:lang w:val="en-US"/>
        </w:rPr>
        <w:t xml:space="preserve">ing </w:t>
      </w:r>
      <w:r w:rsidR="004507E0" w:rsidRPr="001E00E6">
        <w:rPr>
          <w:sz w:val="32"/>
          <w:szCs w:val="32"/>
          <w:lang w:val="en-US"/>
        </w:rPr>
        <w:t xml:space="preserve">the </w:t>
      </w:r>
      <w:r w:rsidR="00ED1F08" w:rsidRPr="001E00E6">
        <w:rPr>
          <w:sz w:val="32"/>
          <w:szCs w:val="32"/>
          <w:lang w:val="en-US"/>
        </w:rPr>
        <w:t>exchange</w:t>
      </w:r>
      <w:r w:rsidR="001D67C0" w:rsidRPr="001E00E6">
        <w:rPr>
          <w:sz w:val="32"/>
          <w:szCs w:val="32"/>
          <w:lang w:val="en-US"/>
        </w:rPr>
        <w:t xml:space="preserve"> between </w:t>
      </w:r>
      <w:r w:rsidR="004507E0" w:rsidRPr="001E00E6">
        <w:rPr>
          <w:sz w:val="32"/>
          <w:szCs w:val="32"/>
          <w:lang w:val="en-US"/>
        </w:rPr>
        <w:t>stakeholders</w:t>
      </w:r>
      <w:r w:rsidR="001D67C0" w:rsidRPr="001E00E6">
        <w:rPr>
          <w:sz w:val="32"/>
          <w:szCs w:val="32"/>
          <w:lang w:val="en-US"/>
        </w:rPr>
        <w:t xml:space="preserve"> </w:t>
      </w:r>
      <w:r w:rsidR="00CA304A" w:rsidRPr="001E00E6">
        <w:rPr>
          <w:sz w:val="32"/>
          <w:szCs w:val="32"/>
          <w:lang w:val="en-US"/>
        </w:rPr>
        <w:t>in</w:t>
      </w:r>
      <w:r w:rsidR="001D67C0" w:rsidRPr="001E00E6">
        <w:rPr>
          <w:sz w:val="32"/>
          <w:szCs w:val="32"/>
          <w:lang w:val="en-US"/>
        </w:rPr>
        <w:t xml:space="preserve"> Germany and beyond.</w:t>
      </w:r>
    </w:p>
    <w:p w14:paraId="2B11ECA7" w14:textId="77777777" w:rsidR="003065DC" w:rsidRPr="001E00E6" w:rsidRDefault="003065DC" w:rsidP="00AD0647">
      <w:pPr>
        <w:rPr>
          <w:sz w:val="32"/>
          <w:szCs w:val="32"/>
          <w:lang w:val="en-US"/>
        </w:rPr>
      </w:pPr>
    </w:p>
    <w:p w14:paraId="69B07AC9" w14:textId="08006500" w:rsidR="004507E0" w:rsidRPr="001E00E6" w:rsidRDefault="004C74E4" w:rsidP="00987AAD">
      <w:pPr>
        <w:rPr>
          <w:sz w:val="32"/>
          <w:szCs w:val="32"/>
          <w:lang w:val="en-US"/>
        </w:rPr>
      </w:pPr>
      <w:r w:rsidRPr="001E00E6">
        <w:rPr>
          <w:b/>
          <w:sz w:val="32"/>
          <w:szCs w:val="32"/>
          <w:lang w:val="en-US"/>
        </w:rPr>
        <w:t>At</w:t>
      </w:r>
      <w:r w:rsidR="00B10CB5" w:rsidRPr="001E00E6">
        <w:rPr>
          <w:b/>
          <w:sz w:val="32"/>
          <w:szCs w:val="32"/>
          <w:lang w:val="en-US"/>
        </w:rPr>
        <w:t xml:space="preserve"> international level,</w:t>
      </w:r>
      <w:r w:rsidR="00B10CB5" w:rsidRPr="001E00E6">
        <w:rPr>
          <w:sz w:val="32"/>
          <w:szCs w:val="32"/>
          <w:lang w:val="en-US"/>
        </w:rPr>
        <w:t xml:space="preserve"> the German government supports </w:t>
      </w:r>
      <w:r w:rsidR="001B3CB1" w:rsidRPr="001E00E6">
        <w:rPr>
          <w:sz w:val="32"/>
          <w:szCs w:val="32"/>
          <w:lang w:val="en-US"/>
        </w:rPr>
        <w:t xml:space="preserve">important </w:t>
      </w:r>
      <w:r w:rsidR="00B10CB5" w:rsidRPr="001E00E6">
        <w:rPr>
          <w:sz w:val="32"/>
          <w:szCs w:val="32"/>
          <w:lang w:val="en-US"/>
        </w:rPr>
        <w:t xml:space="preserve">initiatives that </w:t>
      </w:r>
      <w:r w:rsidR="00D00554" w:rsidRPr="001E00E6">
        <w:rPr>
          <w:sz w:val="32"/>
          <w:szCs w:val="32"/>
          <w:lang w:val="en-US"/>
        </w:rPr>
        <w:t xml:space="preserve">assist </w:t>
      </w:r>
      <w:r w:rsidR="00B10CB5" w:rsidRPr="001E00E6">
        <w:rPr>
          <w:sz w:val="32"/>
          <w:szCs w:val="32"/>
          <w:lang w:val="en-US"/>
        </w:rPr>
        <w:t>other countries to reduce their risk</w:t>
      </w:r>
      <w:r w:rsidR="00D00554" w:rsidRPr="001E00E6">
        <w:rPr>
          <w:sz w:val="32"/>
          <w:szCs w:val="32"/>
          <w:lang w:val="en-US"/>
        </w:rPr>
        <w:t>s</w:t>
      </w:r>
      <w:r w:rsidR="00B10CB5" w:rsidRPr="001E00E6">
        <w:rPr>
          <w:sz w:val="32"/>
          <w:szCs w:val="32"/>
          <w:lang w:val="en-US"/>
        </w:rPr>
        <w:t xml:space="preserve"> considerably</w:t>
      </w:r>
      <w:r w:rsidR="00D00554" w:rsidRPr="001E00E6">
        <w:rPr>
          <w:sz w:val="32"/>
          <w:szCs w:val="32"/>
          <w:lang w:val="en-US"/>
        </w:rPr>
        <w:t xml:space="preserve">. </w:t>
      </w:r>
      <w:r w:rsidR="008A7844" w:rsidRPr="001E00E6">
        <w:rPr>
          <w:sz w:val="32"/>
          <w:szCs w:val="32"/>
          <w:lang w:val="en-US"/>
        </w:rPr>
        <w:t xml:space="preserve">With </w:t>
      </w:r>
      <w:r w:rsidR="00CA304A" w:rsidRPr="001E00E6">
        <w:rPr>
          <w:sz w:val="32"/>
          <w:szCs w:val="32"/>
          <w:lang w:val="en-US"/>
        </w:rPr>
        <w:t xml:space="preserve">a contribution of 3 million EUR by </w:t>
      </w:r>
      <w:r w:rsidR="00751E05" w:rsidRPr="001E00E6">
        <w:rPr>
          <w:sz w:val="32"/>
          <w:szCs w:val="32"/>
          <w:lang w:val="en-US"/>
        </w:rPr>
        <w:t>Germany</w:t>
      </w:r>
      <w:r w:rsidR="008A7844" w:rsidRPr="001E00E6">
        <w:rPr>
          <w:sz w:val="32"/>
          <w:szCs w:val="32"/>
          <w:lang w:val="en-US"/>
        </w:rPr>
        <w:t xml:space="preserve">, the </w:t>
      </w:r>
      <w:r w:rsidR="008A7844" w:rsidRPr="001E00E6">
        <w:rPr>
          <w:b/>
          <w:sz w:val="32"/>
          <w:szCs w:val="32"/>
          <w:lang w:val="en-US"/>
        </w:rPr>
        <w:t>Climate Risk and Early Warning Systems Initiative</w:t>
      </w:r>
      <w:r w:rsidR="008A7844" w:rsidRPr="001E00E6">
        <w:rPr>
          <w:sz w:val="32"/>
          <w:szCs w:val="32"/>
          <w:lang w:val="en-US"/>
        </w:rPr>
        <w:t xml:space="preserve"> initiate</w:t>
      </w:r>
      <w:r w:rsidR="00751E05" w:rsidRPr="001E00E6">
        <w:rPr>
          <w:sz w:val="32"/>
          <w:szCs w:val="32"/>
          <w:lang w:val="en-US"/>
        </w:rPr>
        <w:t>s</w:t>
      </w:r>
      <w:r w:rsidR="008A7844" w:rsidRPr="001E00E6">
        <w:rPr>
          <w:sz w:val="32"/>
          <w:szCs w:val="32"/>
          <w:lang w:val="en-US"/>
        </w:rPr>
        <w:t xml:space="preserve"> </w:t>
      </w:r>
      <w:proofErr w:type="spellStart"/>
      <w:r w:rsidR="008A7844" w:rsidRPr="001E00E6">
        <w:rPr>
          <w:sz w:val="32"/>
          <w:szCs w:val="32"/>
          <w:lang w:val="en-US"/>
        </w:rPr>
        <w:t>program</w:t>
      </w:r>
      <w:r w:rsidR="00960588" w:rsidRPr="001E00E6">
        <w:rPr>
          <w:sz w:val="32"/>
          <w:szCs w:val="32"/>
          <w:lang w:val="en-US"/>
        </w:rPr>
        <w:t>me</w:t>
      </w:r>
      <w:r w:rsidR="008A7844" w:rsidRPr="001E00E6">
        <w:rPr>
          <w:sz w:val="32"/>
          <w:szCs w:val="32"/>
          <w:lang w:val="en-US"/>
        </w:rPr>
        <w:t>s</w:t>
      </w:r>
      <w:proofErr w:type="spellEnd"/>
      <w:r w:rsidR="008A7844" w:rsidRPr="001E00E6">
        <w:rPr>
          <w:sz w:val="32"/>
          <w:szCs w:val="32"/>
          <w:lang w:val="en-US"/>
        </w:rPr>
        <w:t xml:space="preserve"> in</w:t>
      </w:r>
      <w:r w:rsidR="008504E9" w:rsidRPr="001E00E6">
        <w:rPr>
          <w:sz w:val="32"/>
          <w:szCs w:val="32"/>
          <w:lang w:val="en-US"/>
        </w:rPr>
        <w:t xml:space="preserve"> high risk</w:t>
      </w:r>
      <w:r w:rsidR="008A7844" w:rsidRPr="001E00E6">
        <w:rPr>
          <w:sz w:val="32"/>
          <w:szCs w:val="32"/>
          <w:lang w:val="en-US"/>
        </w:rPr>
        <w:t xml:space="preserve"> </w:t>
      </w:r>
      <w:r w:rsidR="00987AAD" w:rsidRPr="001E00E6">
        <w:rPr>
          <w:sz w:val="32"/>
          <w:szCs w:val="32"/>
          <w:lang w:val="en-US"/>
        </w:rPr>
        <w:t xml:space="preserve">countries like Burkina Faso </w:t>
      </w:r>
      <w:r w:rsidR="004507E0" w:rsidRPr="001E00E6">
        <w:rPr>
          <w:sz w:val="32"/>
          <w:szCs w:val="32"/>
          <w:lang w:val="en-US"/>
        </w:rPr>
        <w:t xml:space="preserve">and </w:t>
      </w:r>
      <w:r w:rsidR="00987AAD" w:rsidRPr="001E00E6">
        <w:rPr>
          <w:sz w:val="32"/>
          <w:szCs w:val="32"/>
          <w:lang w:val="en-US"/>
        </w:rPr>
        <w:t>Mali to improve and expand early warning systems.</w:t>
      </w:r>
    </w:p>
    <w:p w14:paraId="69FA34B0" w14:textId="77777777" w:rsidR="00D00554" w:rsidRPr="001E00E6" w:rsidRDefault="00D00554" w:rsidP="00987AAD">
      <w:pPr>
        <w:rPr>
          <w:sz w:val="32"/>
          <w:szCs w:val="32"/>
          <w:lang w:val="en-US"/>
        </w:rPr>
      </w:pPr>
    </w:p>
    <w:p w14:paraId="2C434626" w14:textId="1C31CCAC" w:rsidR="00987AAD" w:rsidRPr="001E00E6" w:rsidRDefault="00D00554" w:rsidP="00DF7DE9">
      <w:pPr>
        <w:rPr>
          <w:sz w:val="32"/>
          <w:szCs w:val="32"/>
          <w:lang w:val="en-US"/>
        </w:rPr>
      </w:pPr>
      <w:r w:rsidRPr="001E00E6">
        <w:rPr>
          <w:sz w:val="32"/>
          <w:szCs w:val="32"/>
          <w:lang w:val="en-US"/>
        </w:rPr>
        <w:lastRenderedPageBreak/>
        <w:t xml:space="preserve">Furthermore </w:t>
      </w:r>
      <w:r w:rsidR="00112DCE" w:rsidRPr="001E00E6">
        <w:rPr>
          <w:sz w:val="32"/>
          <w:szCs w:val="32"/>
          <w:lang w:val="en-US"/>
        </w:rPr>
        <w:t xml:space="preserve">Germany </w:t>
      </w:r>
      <w:r w:rsidRPr="001E00E6">
        <w:rPr>
          <w:sz w:val="32"/>
          <w:szCs w:val="32"/>
          <w:lang w:val="en-US"/>
        </w:rPr>
        <w:t>work</w:t>
      </w:r>
      <w:r w:rsidR="00112DCE" w:rsidRPr="001E00E6">
        <w:rPr>
          <w:sz w:val="32"/>
          <w:szCs w:val="32"/>
          <w:lang w:val="en-US"/>
        </w:rPr>
        <w:t>s</w:t>
      </w:r>
      <w:r w:rsidRPr="001E00E6">
        <w:rPr>
          <w:sz w:val="32"/>
          <w:szCs w:val="32"/>
          <w:lang w:val="en-US"/>
        </w:rPr>
        <w:t xml:space="preserve"> closely with UN organizations, the Red Cross Red Crescent Movement and NGOs </w:t>
      </w:r>
      <w:r w:rsidR="00321788" w:rsidRPr="001E00E6">
        <w:rPr>
          <w:sz w:val="32"/>
          <w:szCs w:val="32"/>
          <w:lang w:val="en-US"/>
        </w:rPr>
        <w:t>to strengthen their preparedness capacities.</w:t>
      </w:r>
      <w:r w:rsidR="00DF7DE9" w:rsidRPr="001E00E6">
        <w:rPr>
          <w:sz w:val="32"/>
          <w:szCs w:val="32"/>
          <w:lang w:val="en-US"/>
        </w:rPr>
        <w:t xml:space="preserve"> In this regard, </w:t>
      </w:r>
      <w:r w:rsidR="00112DCE" w:rsidRPr="001E00E6">
        <w:rPr>
          <w:sz w:val="32"/>
          <w:szCs w:val="32"/>
          <w:lang w:val="en-US"/>
        </w:rPr>
        <w:t xml:space="preserve">we have supported </w:t>
      </w:r>
      <w:r w:rsidR="00987AAD" w:rsidRPr="001E00E6">
        <w:rPr>
          <w:sz w:val="32"/>
          <w:szCs w:val="32"/>
          <w:lang w:val="en-US"/>
        </w:rPr>
        <w:t xml:space="preserve">the development of </w:t>
      </w:r>
      <w:r w:rsidR="00B10CB5" w:rsidRPr="001E00E6">
        <w:rPr>
          <w:sz w:val="32"/>
          <w:szCs w:val="32"/>
          <w:lang w:val="en-US"/>
        </w:rPr>
        <w:t>a</w:t>
      </w:r>
      <w:r w:rsidR="00987AAD" w:rsidRPr="001E00E6">
        <w:rPr>
          <w:sz w:val="32"/>
          <w:szCs w:val="32"/>
          <w:lang w:val="en-US"/>
        </w:rPr>
        <w:t xml:space="preserve"> </w:t>
      </w:r>
      <w:r w:rsidR="009F354B" w:rsidRPr="001E00E6">
        <w:rPr>
          <w:b/>
          <w:sz w:val="32"/>
          <w:szCs w:val="32"/>
          <w:lang w:val="en-US"/>
        </w:rPr>
        <w:t>F</w:t>
      </w:r>
      <w:r w:rsidR="00987AAD" w:rsidRPr="001E00E6">
        <w:rPr>
          <w:b/>
          <w:sz w:val="32"/>
          <w:szCs w:val="32"/>
          <w:lang w:val="en-US"/>
        </w:rPr>
        <w:t xml:space="preserve">orecast-based </w:t>
      </w:r>
      <w:r w:rsidR="009F354B" w:rsidRPr="001E00E6">
        <w:rPr>
          <w:b/>
          <w:sz w:val="32"/>
          <w:szCs w:val="32"/>
          <w:lang w:val="en-US"/>
        </w:rPr>
        <w:t>F</w:t>
      </w:r>
      <w:r w:rsidR="00987AAD" w:rsidRPr="001E00E6">
        <w:rPr>
          <w:b/>
          <w:sz w:val="32"/>
          <w:szCs w:val="32"/>
          <w:lang w:val="en-US"/>
        </w:rPr>
        <w:t>inancing</w:t>
      </w:r>
      <w:r w:rsidR="00987AAD" w:rsidRPr="001E00E6">
        <w:rPr>
          <w:sz w:val="32"/>
          <w:szCs w:val="32"/>
          <w:lang w:val="en-US"/>
        </w:rPr>
        <w:t xml:space="preserve"> approach</w:t>
      </w:r>
      <w:r w:rsidR="00CA304A" w:rsidRPr="001E00E6">
        <w:rPr>
          <w:sz w:val="32"/>
          <w:szCs w:val="32"/>
          <w:lang w:val="en-US"/>
        </w:rPr>
        <w:t xml:space="preserve"> with </w:t>
      </w:r>
      <w:r w:rsidR="00EB047E" w:rsidRPr="001E00E6">
        <w:rPr>
          <w:sz w:val="32"/>
          <w:szCs w:val="32"/>
          <w:lang w:val="en-US"/>
        </w:rPr>
        <w:t xml:space="preserve">11 </w:t>
      </w:r>
      <w:r w:rsidR="00547915" w:rsidRPr="001E00E6">
        <w:rPr>
          <w:sz w:val="32"/>
          <w:szCs w:val="32"/>
          <w:lang w:val="en-US"/>
        </w:rPr>
        <w:t>m</w:t>
      </w:r>
      <w:r w:rsidR="00EB047E" w:rsidRPr="001E00E6">
        <w:rPr>
          <w:sz w:val="32"/>
          <w:szCs w:val="32"/>
          <w:lang w:val="en-US"/>
        </w:rPr>
        <w:t xml:space="preserve">illion </w:t>
      </w:r>
      <w:r w:rsidR="00547915" w:rsidRPr="001E00E6">
        <w:rPr>
          <w:sz w:val="32"/>
          <w:szCs w:val="32"/>
          <w:lang w:val="en-US"/>
        </w:rPr>
        <w:t xml:space="preserve">EUR </w:t>
      </w:r>
      <w:r w:rsidR="00EB047E" w:rsidRPr="001E00E6">
        <w:rPr>
          <w:sz w:val="32"/>
          <w:szCs w:val="32"/>
          <w:lang w:val="en-US"/>
        </w:rPr>
        <w:t>since 2014</w:t>
      </w:r>
      <w:r w:rsidR="00CA304A" w:rsidRPr="001E00E6">
        <w:rPr>
          <w:sz w:val="32"/>
          <w:szCs w:val="32"/>
          <w:lang w:val="en-US"/>
        </w:rPr>
        <w:t xml:space="preserve">. </w:t>
      </w:r>
      <w:r w:rsidR="00321788" w:rsidRPr="001E00E6">
        <w:rPr>
          <w:sz w:val="32"/>
          <w:szCs w:val="32"/>
          <w:lang w:val="en-US"/>
        </w:rPr>
        <w:t xml:space="preserve">Based on pre-defined risk thresholds, </w:t>
      </w:r>
      <w:r w:rsidR="007D544D" w:rsidRPr="001E00E6">
        <w:rPr>
          <w:sz w:val="32"/>
          <w:szCs w:val="32"/>
          <w:lang w:val="en-US"/>
        </w:rPr>
        <w:t xml:space="preserve">humanitarian financing </w:t>
      </w:r>
      <w:r w:rsidR="00751E05" w:rsidRPr="001E00E6">
        <w:rPr>
          <w:sz w:val="32"/>
          <w:szCs w:val="32"/>
          <w:lang w:val="en-US"/>
        </w:rPr>
        <w:t xml:space="preserve">is triggered </w:t>
      </w:r>
      <w:r w:rsidR="007D544D" w:rsidRPr="001E00E6">
        <w:rPr>
          <w:sz w:val="32"/>
          <w:szCs w:val="32"/>
          <w:lang w:val="en-US"/>
        </w:rPr>
        <w:t xml:space="preserve">at a very early stage </w:t>
      </w:r>
      <w:r w:rsidR="00751E05" w:rsidRPr="001E00E6">
        <w:rPr>
          <w:sz w:val="32"/>
          <w:szCs w:val="32"/>
          <w:lang w:val="en-US"/>
        </w:rPr>
        <w:t xml:space="preserve">to </w:t>
      </w:r>
      <w:r w:rsidR="00987AAD" w:rsidRPr="001E00E6">
        <w:rPr>
          <w:sz w:val="32"/>
          <w:szCs w:val="32"/>
          <w:lang w:val="en-US"/>
        </w:rPr>
        <w:t xml:space="preserve">enable humanitarian organizations to implement </w:t>
      </w:r>
      <w:r w:rsidR="00321788" w:rsidRPr="001E00E6">
        <w:rPr>
          <w:sz w:val="32"/>
          <w:szCs w:val="32"/>
          <w:lang w:val="en-US"/>
        </w:rPr>
        <w:t xml:space="preserve">targeted </w:t>
      </w:r>
      <w:r w:rsidR="00987AAD" w:rsidRPr="001E00E6">
        <w:rPr>
          <w:sz w:val="32"/>
          <w:szCs w:val="32"/>
          <w:lang w:val="en-US"/>
        </w:rPr>
        <w:t>preparedness acti</w:t>
      </w:r>
      <w:r w:rsidR="007D544D" w:rsidRPr="001E00E6">
        <w:rPr>
          <w:sz w:val="32"/>
          <w:szCs w:val="32"/>
          <w:lang w:val="en-US"/>
        </w:rPr>
        <w:t xml:space="preserve">ons before </w:t>
      </w:r>
      <w:r w:rsidR="00A4619C" w:rsidRPr="001E00E6">
        <w:rPr>
          <w:sz w:val="32"/>
          <w:szCs w:val="32"/>
          <w:lang w:val="en-US"/>
        </w:rPr>
        <w:t>disaster</w:t>
      </w:r>
      <w:r w:rsidR="007D544D" w:rsidRPr="001E00E6">
        <w:rPr>
          <w:sz w:val="32"/>
          <w:szCs w:val="32"/>
          <w:lang w:val="en-US"/>
        </w:rPr>
        <w:t>s</w:t>
      </w:r>
      <w:r w:rsidR="00A4619C" w:rsidRPr="001E00E6">
        <w:rPr>
          <w:sz w:val="32"/>
          <w:szCs w:val="32"/>
          <w:lang w:val="en-US"/>
        </w:rPr>
        <w:t xml:space="preserve"> strike</w:t>
      </w:r>
      <w:r w:rsidR="00F86B62" w:rsidRPr="001E00E6">
        <w:rPr>
          <w:sz w:val="32"/>
          <w:szCs w:val="32"/>
          <w:lang w:val="en-US"/>
        </w:rPr>
        <w:t>.</w:t>
      </w:r>
    </w:p>
    <w:p w14:paraId="2BE6DEE5" w14:textId="77777777" w:rsidR="00A4619C" w:rsidRPr="001E00E6" w:rsidRDefault="00A4619C" w:rsidP="00987AAD">
      <w:pPr>
        <w:rPr>
          <w:b/>
          <w:sz w:val="32"/>
          <w:szCs w:val="32"/>
          <w:lang w:val="en-US"/>
        </w:rPr>
      </w:pPr>
    </w:p>
    <w:p w14:paraId="0766B576" w14:textId="5E6BF05D" w:rsidR="00C971F3" w:rsidRPr="001E00E6" w:rsidRDefault="000530C7" w:rsidP="00987AAD">
      <w:pPr>
        <w:rPr>
          <w:sz w:val="32"/>
          <w:szCs w:val="32"/>
          <w:lang w:val="en-US" w:eastAsia="de-DE"/>
        </w:rPr>
      </w:pPr>
      <w:r w:rsidRPr="001E00E6">
        <w:rPr>
          <w:b/>
          <w:sz w:val="32"/>
          <w:szCs w:val="32"/>
          <w:lang w:val="en-US" w:eastAsia="de-DE"/>
        </w:rPr>
        <w:t>Climate change</w:t>
      </w:r>
      <w:r w:rsidRPr="001E00E6">
        <w:rPr>
          <w:sz w:val="32"/>
          <w:szCs w:val="32"/>
          <w:lang w:val="en-US" w:eastAsia="de-DE"/>
        </w:rPr>
        <w:t xml:space="preserve"> leads to increased intensity and frequency of disasters. To protect those most in need, the international initiative on climate risk insurance </w:t>
      </w:r>
      <w:proofErr w:type="spellStart"/>
      <w:r w:rsidRPr="001E00E6">
        <w:rPr>
          <w:b/>
          <w:sz w:val="32"/>
          <w:szCs w:val="32"/>
          <w:lang w:val="en-US" w:eastAsia="de-DE"/>
        </w:rPr>
        <w:t>InsuResilience</w:t>
      </w:r>
      <w:proofErr w:type="spellEnd"/>
      <w:r w:rsidRPr="001E00E6">
        <w:rPr>
          <w:sz w:val="32"/>
          <w:szCs w:val="32"/>
          <w:lang w:val="en-US" w:eastAsia="de-DE"/>
        </w:rPr>
        <w:t xml:space="preserve"> was launched at the G7 summit in </w:t>
      </w:r>
      <w:proofErr w:type="spellStart"/>
      <w:r w:rsidRPr="001E00E6">
        <w:rPr>
          <w:sz w:val="32"/>
          <w:szCs w:val="32"/>
          <w:lang w:val="en-US" w:eastAsia="de-DE"/>
        </w:rPr>
        <w:t>Elmau</w:t>
      </w:r>
      <w:proofErr w:type="spellEnd"/>
      <w:r w:rsidRPr="001E00E6">
        <w:rPr>
          <w:sz w:val="32"/>
          <w:szCs w:val="32"/>
          <w:lang w:val="en-US" w:eastAsia="de-DE"/>
        </w:rPr>
        <w:t xml:space="preserve"> in 2015 following a proposal by the German government. The initiative aims to increase the number of poor and vulnerable people who are insured against climate risks in developing countries from 100 million in 2015 to 500 million by 2020. Up to date the funding volume of the initiative has mounted up to over 500 million EUR. Germany alone has contributed over 190 million EUR.</w:t>
      </w:r>
      <w:r w:rsidRPr="001E00E6">
        <w:rPr>
          <w:sz w:val="32"/>
          <w:szCs w:val="32"/>
          <w:lang w:val="en-US"/>
        </w:rPr>
        <w:t xml:space="preserve"> </w:t>
      </w:r>
      <w:r w:rsidRPr="001E00E6">
        <w:rPr>
          <w:sz w:val="32"/>
          <w:szCs w:val="32"/>
          <w:lang w:val="en-US" w:eastAsia="de-DE"/>
        </w:rPr>
        <w:t xml:space="preserve">Following hurricane Matthew, </w:t>
      </w:r>
      <w:r w:rsidRPr="001E00E6">
        <w:rPr>
          <w:b/>
          <w:sz w:val="32"/>
          <w:szCs w:val="32"/>
          <w:lang w:val="en-US" w:eastAsia="de-DE"/>
        </w:rPr>
        <w:t xml:space="preserve">Haiti </w:t>
      </w:r>
      <w:r w:rsidRPr="001E00E6">
        <w:rPr>
          <w:sz w:val="32"/>
          <w:szCs w:val="32"/>
          <w:lang w:val="en-US" w:eastAsia="de-DE"/>
        </w:rPr>
        <w:t xml:space="preserve">received more than 23.4 million US Dollars in payouts within 14 days from the Caribbean Catastrophe Risk Insurance Facility (CCRIF), allowing the purchase of medicine for children as well as food and shelter for </w:t>
      </w:r>
      <w:r w:rsidRPr="001E00E6">
        <w:rPr>
          <w:b/>
          <w:sz w:val="32"/>
          <w:szCs w:val="32"/>
          <w:lang w:val="en-US" w:eastAsia="de-DE"/>
        </w:rPr>
        <w:t>1.4 million people.</w:t>
      </w:r>
    </w:p>
    <w:p w14:paraId="2DE240F2" w14:textId="24770E7C" w:rsidR="000530C7" w:rsidRPr="001E00E6" w:rsidRDefault="000530C7" w:rsidP="00987AAD">
      <w:pPr>
        <w:rPr>
          <w:sz w:val="32"/>
          <w:szCs w:val="32"/>
          <w:lang w:val="en-US"/>
        </w:rPr>
      </w:pPr>
    </w:p>
    <w:p w14:paraId="2B008238" w14:textId="05E79C47" w:rsidR="001D67C0" w:rsidRPr="001E00E6" w:rsidRDefault="001D67C0" w:rsidP="00DF3E62">
      <w:pPr>
        <w:rPr>
          <w:sz w:val="32"/>
          <w:szCs w:val="32"/>
          <w:lang w:val="en-US"/>
        </w:rPr>
      </w:pPr>
    </w:p>
    <w:p w14:paraId="4D906D65" w14:textId="6622A5CA" w:rsidR="001D67C0" w:rsidRPr="001E00E6" w:rsidRDefault="00D6057F" w:rsidP="00A21C65">
      <w:pPr>
        <w:rPr>
          <w:sz w:val="32"/>
          <w:szCs w:val="32"/>
          <w:lang w:val="en-US"/>
        </w:rPr>
      </w:pPr>
      <w:r w:rsidRPr="001E00E6">
        <w:rPr>
          <w:sz w:val="32"/>
          <w:szCs w:val="32"/>
          <w:lang w:val="en-US"/>
        </w:rPr>
        <w:t>M</w:t>
      </w:r>
      <w:r w:rsidR="009E1863" w:rsidRPr="001E00E6">
        <w:rPr>
          <w:sz w:val="32"/>
          <w:szCs w:val="32"/>
          <w:lang w:val="en-US"/>
        </w:rPr>
        <w:t xml:space="preserve">illions of </w:t>
      </w:r>
      <w:r w:rsidR="00ED1F08" w:rsidRPr="001E00E6">
        <w:rPr>
          <w:sz w:val="32"/>
          <w:szCs w:val="32"/>
          <w:lang w:val="en-US"/>
        </w:rPr>
        <w:t>people</w:t>
      </w:r>
      <w:r w:rsidR="001D67C0" w:rsidRPr="001E00E6">
        <w:rPr>
          <w:sz w:val="32"/>
          <w:szCs w:val="32"/>
          <w:lang w:val="en-US"/>
        </w:rPr>
        <w:t xml:space="preserve"> </w:t>
      </w:r>
      <w:r w:rsidR="009E1863" w:rsidRPr="001E00E6">
        <w:rPr>
          <w:sz w:val="32"/>
          <w:szCs w:val="32"/>
          <w:lang w:val="en-US"/>
        </w:rPr>
        <w:t xml:space="preserve">are </w:t>
      </w:r>
      <w:r w:rsidR="001D67C0" w:rsidRPr="001E00E6">
        <w:rPr>
          <w:sz w:val="32"/>
          <w:szCs w:val="32"/>
          <w:lang w:val="en-US"/>
        </w:rPr>
        <w:t>displaced by disasters</w:t>
      </w:r>
      <w:r w:rsidR="009E1863" w:rsidRPr="001E00E6">
        <w:rPr>
          <w:sz w:val="32"/>
          <w:szCs w:val="32"/>
          <w:lang w:val="en-US"/>
        </w:rPr>
        <w:t xml:space="preserve"> every year</w:t>
      </w:r>
      <w:r w:rsidR="00CB6A42" w:rsidRPr="001E00E6">
        <w:rPr>
          <w:sz w:val="32"/>
          <w:szCs w:val="32"/>
          <w:lang w:val="en-US"/>
        </w:rPr>
        <w:t xml:space="preserve"> and G</w:t>
      </w:r>
      <w:r w:rsidR="007B0E6F" w:rsidRPr="001E00E6">
        <w:rPr>
          <w:sz w:val="32"/>
          <w:szCs w:val="32"/>
          <w:lang w:val="en-US"/>
        </w:rPr>
        <w:t xml:space="preserve">ermany currently chairs the </w:t>
      </w:r>
      <w:r w:rsidR="007B0E6F" w:rsidRPr="001E00E6">
        <w:rPr>
          <w:b/>
          <w:sz w:val="32"/>
          <w:szCs w:val="32"/>
          <w:lang w:val="en-US"/>
        </w:rPr>
        <w:t>Platform on Disaster Displacement</w:t>
      </w:r>
      <w:r w:rsidR="00CB6A42" w:rsidRPr="001E00E6">
        <w:rPr>
          <w:b/>
          <w:sz w:val="32"/>
          <w:szCs w:val="32"/>
          <w:lang w:val="en-US"/>
        </w:rPr>
        <w:t xml:space="preserve">. </w:t>
      </w:r>
      <w:r w:rsidR="00CB6A42" w:rsidRPr="001E00E6">
        <w:rPr>
          <w:sz w:val="32"/>
          <w:szCs w:val="32"/>
          <w:lang w:val="en-US"/>
        </w:rPr>
        <w:t>Di</w:t>
      </w:r>
      <w:r w:rsidR="00A21C65" w:rsidRPr="001E00E6">
        <w:rPr>
          <w:sz w:val="32"/>
          <w:szCs w:val="32"/>
          <w:lang w:val="en-US"/>
        </w:rPr>
        <w:t xml:space="preserve">saster displacement needs </w:t>
      </w:r>
      <w:r w:rsidR="002D4B42" w:rsidRPr="001E00E6">
        <w:rPr>
          <w:sz w:val="32"/>
          <w:szCs w:val="32"/>
          <w:lang w:val="en-US"/>
        </w:rPr>
        <w:t xml:space="preserve">to be </w:t>
      </w:r>
      <w:r w:rsidR="00A21C65" w:rsidRPr="001E00E6">
        <w:rPr>
          <w:sz w:val="32"/>
          <w:szCs w:val="32"/>
          <w:lang w:val="en-US"/>
        </w:rPr>
        <w:t>integrat</w:t>
      </w:r>
      <w:r w:rsidR="002D4B42" w:rsidRPr="001E00E6">
        <w:rPr>
          <w:sz w:val="32"/>
          <w:szCs w:val="32"/>
          <w:lang w:val="en-US"/>
        </w:rPr>
        <w:t xml:space="preserve">ed </w:t>
      </w:r>
      <w:r w:rsidR="00A21C65" w:rsidRPr="001E00E6">
        <w:rPr>
          <w:sz w:val="32"/>
          <w:szCs w:val="32"/>
          <w:lang w:val="en-US"/>
        </w:rPr>
        <w:t>into national and regional DRR strategies</w:t>
      </w:r>
      <w:r w:rsidR="00CB6A42" w:rsidRPr="001E00E6">
        <w:rPr>
          <w:sz w:val="32"/>
          <w:szCs w:val="32"/>
          <w:lang w:val="en-US"/>
        </w:rPr>
        <w:t xml:space="preserve"> in order to reduce d</w:t>
      </w:r>
      <w:r w:rsidR="00A21C65" w:rsidRPr="001E00E6">
        <w:rPr>
          <w:sz w:val="32"/>
          <w:szCs w:val="32"/>
          <w:lang w:val="en-US"/>
        </w:rPr>
        <w:t>isplacement risk</w:t>
      </w:r>
      <w:r w:rsidR="00CB6A42" w:rsidRPr="001E00E6">
        <w:rPr>
          <w:sz w:val="32"/>
          <w:szCs w:val="32"/>
          <w:lang w:val="en-US"/>
        </w:rPr>
        <w:t xml:space="preserve">s </w:t>
      </w:r>
      <w:r w:rsidR="00A21C65" w:rsidRPr="001E00E6">
        <w:rPr>
          <w:sz w:val="32"/>
          <w:szCs w:val="32"/>
          <w:lang w:val="en-US"/>
        </w:rPr>
        <w:t>by effective DRR. At the same time we need to address the protection needs of disaster displaced people and promote durable solutions to displacement</w:t>
      </w:r>
      <w:r w:rsidR="00B10F6B" w:rsidRPr="001E00E6">
        <w:rPr>
          <w:sz w:val="32"/>
          <w:szCs w:val="32"/>
          <w:lang w:val="en-US"/>
        </w:rPr>
        <w:t>, such as migration with dignity and participatory planned relocation</w:t>
      </w:r>
      <w:r w:rsidR="00A21C65" w:rsidRPr="001E00E6">
        <w:rPr>
          <w:sz w:val="32"/>
          <w:szCs w:val="32"/>
          <w:lang w:val="en-US"/>
        </w:rPr>
        <w:t xml:space="preserve">. </w:t>
      </w:r>
    </w:p>
    <w:p w14:paraId="23C71F6F" w14:textId="77777777" w:rsidR="00277A99" w:rsidRPr="001E00E6" w:rsidRDefault="00277A99" w:rsidP="001D67C0">
      <w:pPr>
        <w:rPr>
          <w:sz w:val="32"/>
          <w:szCs w:val="32"/>
          <w:lang w:val="en-US"/>
        </w:rPr>
      </w:pPr>
    </w:p>
    <w:p w14:paraId="73730C85" w14:textId="5A3F2161" w:rsidR="00ED1F08" w:rsidRPr="001E00E6" w:rsidRDefault="007D544D" w:rsidP="001D67C0">
      <w:pPr>
        <w:rPr>
          <w:sz w:val="32"/>
          <w:szCs w:val="32"/>
          <w:lang w:val="en-US"/>
        </w:rPr>
      </w:pPr>
      <w:r w:rsidRPr="001E00E6">
        <w:rPr>
          <w:sz w:val="32"/>
          <w:szCs w:val="32"/>
          <w:lang w:val="en-US"/>
        </w:rPr>
        <w:lastRenderedPageBreak/>
        <w:t xml:space="preserve">Many countries at high risk of disasters are </w:t>
      </w:r>
      <w:r w:rsidR="00ED1F08" w:rsidRPr="001E00E6">
        <w:rPr>
          <w:sz w:val="32"/>
          <w:szCs w:val="32"/>
          <w:lang w:val="en-US"/>
        </w:rPr>
        <w:t xml:space="preserve">affected </w:t>
      </w:r>
      <w:r w:rsidRPr="001E00E6">
        <w:rPr>
          <w:sz w:val="32"/>
          <w:szCs w:val="32"/>
          <w:lang w:val="en-US"/>
        </w:rPr>
        <w:t xml:space="preserve">by </w:t>
      </w:r>
      <w:r w:rsidRPr="001E00E6">
        <w:rPr>
          <w:b/>
          <w:sz w:val="32"/>
          <w:szCs w:val="32"/>
          <w:lang w:val="en-US"/>
        </w:rPr>
        <w:t xml:space="preserve">conflict, </w:t>
      </w:r>
      <w:r w:rsidR="00ED1F08" w:rsidRPr="001E00E6">
        <w:rPr>
          <w:b/>
          <w:sz w:val="32"/>
          <w:szCs w:val="32"/>
          <w:lang w:val="en-US"/>
        </w:rPr>
        <w:t>fragility</w:t>
      </w:r>
      <w:r w:rsidRPr="001E00E6">
        <w:rPr>
          <w:b/>
          <w:sz w:val="32"/>
          <w:szCs w:val="32"/>
          <w:lang w:val="en-US"/>
        </w:rPr>
        <w:t xml:space="preserve"> and protracted</w:t>
      </w:r>
      <w:r w:rsidRPr="001E00E6">
        <w:rPr>
          <w:sz w:val="32"/>
          <w:szCs w:val="32"/>
          <w:lang w:val="en-US"/>
        </w:rPr>
        <w:t xml:space="preserve"> </w:t>
      </w:r>
      <w:r w:rsidRPr="001E00E6">
        <w:rPr>
          <w:b/>
          <w:sz w:val="32"/>
          <w:szCs w:val="32"/>
          <w:lang w:val="en-US"/>
        </w:rPr>
        <w:t>crisis</w:t>
      </w:r>
      <w:r w:rsidRPr="001E00E6">
        <w:rPr>
          <w:sz w:val="32"/>
          <w:szCs w:val="32"/>
          <w:lang w:val="en-US"/>
        </w:rPr>
        <w:t xml:space="preserve">. Germany will continue to support these countries through </w:t>
      </w:r>
      <w:r w:rsidR="009F354B" w:rsidRPr="001E00E6">
        <w:rPr>
          <w:sz w:val="32"/>
          <w:szCs w:val="32"/>
          <w:lang w:val="en-US"/>
        </w:rPr>
        <w:t xml:space="preserve">its </w:t>
      </w:r>
      <w:r w:rsidR="009F354B" w:rsidRPr="001E00E6">
        <w:rPr>
          <w:b/>
          <w:sz w:val="32"/>
          <w:szCs w:val="32"/>
          <w:lang w:val="en-US"/>
        </w:rPr>
        <w:t>humanitarian assistance</w:t>
      </w:r>
      <w:r w:rsidR="009F354B" w:rsidRPr="001E00E6">
        <w:rPr>
          <w:sz w:val="32"/>
          <w:szCs w:val="32"/>
          <w:lang w:val="en-US"/>
        </w:rPr>
        <w:t xml:space="preserve"> and </w:t>
      </w:r>
      <w:r w:rsidRPr="001E00E6">
        <w:rPr>
          <w:sz w:val="32"/>
          <w:szCs w:val="32"/>
          <w:lang w:val="en-US"/>
        </w:rPr>
        <w:t xml:space="preserve">the instrument of </w:t>
      </w:r>
      <w:r w:rsidRPr="001E00E6">
        <w:rPr>
          <w:b/>
          <w:sz w:val="32"/>
          <w:szCs w:val="32"/>
          <w:lang w:val="en-US"/>
        </w:rPr>
        <w:t>Transitional Development Aid</w:t>
      </w:r>
      <w:r w:rsidRPr="001E00E6">
        <w:rPr>
          <w:sz w:val="32"/>
          <w:szCs w:val="32"/>
          <w:lang w:val="en-US"/>
        </w:rPr>
        <w:t>, which helps to link relief, rehabilitation and development.</w:t>
      </w:r>
    </w:p>
    <w:p w14:paraId="29CA19FE" w14:textId="77777777" w:rsidR="001D67C0" w:rsidRPr="001E00E6" w:rsidRDefault="001D67C0" w:rsidP="00987AAD">
      <w:pPr>
        <w:rPr>
          <w:rStyle w:val="Seitenzahl"/>
          <w:sz w:val="32"/>
          <w:szCs w:val="32"/>
          <w:lang w:val="en-US"/>
        </w:rPr>
      </w:pPr>
    </w:p>
    <w:p w14:paraId="0F19A3BC" w14:textId="7CDFAF59" w:rsidR="00B10F6B" w:rsidRPr="001E00E6" w:rsidRDefault="00B10F6B" w:rsidP="00B10F6B">
      <w:pPr>
        <w:rPr>
          <w:sz w:val="32"/>
          <w:szCs w:val="32"/>
          <w:lang w:val="en-US"/>
        </w:rPr>
      </w:pPr>
      <w:r w:rsidRPr="001E00E6">
        <w:rPr>
          <w:sz w:val="32"/>
          <w:szCs w:val="32"/>
          <w:lang w:val="en-US"/>
        </w:rPr>
        <w:t xml:space="preserve">Germany will continue to support its partner countries through bi- and multi-lateral development projects in strengthening capacities </w:t>
      </w:r>
      <w:r w:rsidR="0006544C" w:rsidRPr="001E00E6">
        <w:rPr>
          <w:sz w:val="32"/>
          <w:szCs w:val="32"/>
          <w:lang w:val="en-US"/>
        </w:rPr>
        <w:t xml:space="preserve">for disaster risk reduction </w:t>
      </w:r>
      <w:r w:rsidRPr="001E00E6">
        <w:rPr>
          <w:sz w:val="32"/>
          <w:szCs w:val="32"/>
          <w:lang w:val="en-US"/>
        </w:rPr>
        <w:t xml:space="preserve">at all levels and </w:t>
      </w:r>
      <w:r w:rsidR="0006544C" w:rsidRPr="001E00E6">
        <w:rPr>
          <w:sz w:val="32"/>
          <w:szCs w:val="32"/>
          <w:lang w:val="en-US"/>
        </w:rPr>
        <w:t xml:space="preserve">especially </w:t>
      </w:r>
      <w:r w:rsidRPr="001E00E6">
        <w:rPr>
          <w:sz w:val="32"/>
          <w:szCs w:val="32"/>
          <w:lang w:val="en-US"/>
        </w:rPr>
        <w:t>within our humanitarian assistance we will continue to strengthen our partners in their response</w:t>
      </w:r>
      <w:r w:rsidR="0006544C" w:rsidRPr="001E00E6">
        <w:rPr>
          <w:sz w:val="32"/>
          <w:szCs w:val="32"/>
          <w:lang w:val="en-US"/>
        </w:rPr>
        <w:t xml:space="preserve"> and preparedness</w:t>
      </w:r>
      <w:r w:rsidRPr="001E00E6">
        <w:rPr>
          <w:sz w:val="32"/>
          <w:szCs w:val="32"/>
          <w:lang w:val="en-US"/>
        </w:rPr>
        <w:t xml:space="preserve"> capacities. We advocate for </w:t>
      </w:r>
      <w:r w:rsidRPr="001E00E6">
        <w:rPr>
          <w:b/>
          <w:sz w:val="32"/>
          <w:szCs w:val="32"/>
          <w:lang w:val="en-US"/>
        </w:rPr>
        <w:t>inclusive and all-of-society disaster risk management</w:t>
      </w:r>
      <w:r w:rsidRPr="001E00E6">
        <w:rPr>
          <w:sz w:val="32"/>
          <w:szCs w:val="32"/>
          <w:lang w:val="en-US"/>
        </w:rPr>
        <w:t xml:space="preserve"> approaches which ensure the involvement of all stakeholders including people with disabilities to increase community resilience.</w:t>
      </w:r>
    </w:p>
    <w:p w14:paraId="719AE452" w14:textId="77777777" w:rsidR="00B10F6B" w:rsidRPr="001E00E6" w:rsidRDefault="00B10F6B" w:rsidP="00EF6968">
      <w:pPr>
        <w:rPr>
          <w:sz w:val="32"/>
          <w:szCs w:val="32"/>
          <w:lang w:val="en-US"/>
        </w:rPr>
      </w:pPr>
    </w:p>
    <w:p w14:paraId="4953DE98" w14:textId="45CEB237" w:rsidR="00EF6968" w:rsidRPr="001E00E6" w:rsidRDefault="00EF6968" w:rsidP="00EF6968">
      <w:pPr>
        <w:rPr>
          <w:rStyle w:val="Seitenzahl"/>
          <w:b/>
          <w:sz w:val="32"/>
          <w:szCs w:val="32"/>
          <w:lang w:val="en-US"/>
        </w:rPr>
      </w:pPr>
      <w:r w:rsidRPr="001E00E6">
        <w:rPr>
          <w:sz w:val="32"/>
          <w:szCs w:val="32"/>
          <w:lang w:val="en-US"/>
        </w:rPr>
        <w:t xml:space="preserve">The German government is aware that there is a need for increased investments in DRR. Therefore </w:t>
      </w:r>
      <w:r w:rsidR="009E1863" w:rsidRPr="001E00E6">
        <w:rPr>
          <w:sz w:val="32"/>
          <w:szCs w:val="32"/>
          <w:lang w:val="en-US"/>
        </w:rPr>
        <w:t>we</w:t>
      </w:r>
      <w:r w:rsidRPr="001E00E6">
        <w:rPr>
          <w:sz w:val="32"/>
          <w:szCs w:val="32"/>
          <w:lang w:val="en-US"/>
        </w:rPr>
        <w:t xml:space="preserve"> </w:t>
      </w:r>
      <w:r w:rsidRPr="001E00E6">
        <w:rPr>
          <w:b/>
          <w:sz w:val="32"/>
          <w:szCs w:val="32"/>
          <w:lang w:val="en-US"/>
        </w:rPr>
        <w:t xml:space="preserve">support the </w:t>
      </w:r>
      <w:r w:rsidRPr="001E00E6">
        <w:rPr>
          <w:rStyle w:val="Seitenzahl"/>
          <w:b/>
          <w:sz w:val="32"/>
          <w:szCs w:val="32"/>
          <w:lang w:val="en-US"/>
        </w:rPr>
        <w:t>OECD DAC</w:t>
      </w:r>
      <w:r w:rsidRPr="001E00E6">
        <w:rPr>
          <w:rStyle w:val="Seitenzahl"/>
          <w:sz w:val="32"/>
          <w:szCs w:val="32"/>
          <w:lang w:val="en-US"/>
        </w:rPr>
        <w:t xml:space="preserve"> in improving its tools to track official finance flows to disaster risk reduction</w:t>
      </w:r>
      <w:r w:rsidR="00CE519D" w:rsidRPr="001E00E6">
        <w:rPr>
          <w:rStyle w:val="Seitenzahl"/>
          <w:sz w:val="32"/>
          <w:szCs w:val="32"/>
          <w:lang w:val="en-US"/>
        </w:rPr>
        <w:t>.</w:t>
      </w:r>
    </w:p>
    <w:p w14:paraId="318F4556" w14:textId="77777777" w:rsidR="00B70015" w:rsidRPr="001E00E6" w:rsidRDefault="00B70015" w:rsidP="0068354D">
      <w:pPr>
        <w:rPr>
          <w:rStyle w:val="Seitenzahl"/>
          <w:color w:val="FF0000"/>
          <w:sz w:val="32"/>
          <w:szCs w:val="32"/>
          <w:lang w:val="en-US"/>
        </w:rPr>
      </w:pPr>
    </w:p>
    <w:p w14:paraId="12D6CBE4" w14:textId="5BE937B7" w:rsidR="00FE45AD" w:rsidRPr="001E00E6" w:rsidRDefault="00FE45AD" w:rsidP="0068354D">
      <w:pPr>
        <w:rPr>
          <w:rStyle w:val="Seitenzahl"/>
          <w:sz w:val="32"/>
          <w:szCs w:val="32"/>
          <w:lang w:val="en-US"/>
        </w:rPr>
      </w:pPr>
      <w:r w:rsidRPr="001E00E6">
        <w:rPr>
          <w:rStyle w:val="Seitenzahl"/>
          <w:sz w:val="32"/>
          <w:szCs w:val="32"/>
          <w:lang w:val="en-US"/>
        </w:rPr>
        <w:t xml:space="preserve">Germany remains a </w:t>
      </w:r>
      <w:r w:rsidRPr="001E00E6">
        <w:rPr>
          <w:rStyle w:val="Seitenzahl"/>
          <w:b/>
          <w:sz w:val="32"/>
          <w:szCs w:val="32"/>
          <w:lang w:val="en-US"/>
        </w:rPr>
        <w:t>committed partner for disaster risk reduction worldwide</w:t>
      </w:r>
      <w:r w:rsidRPr="001E00E6">
        <w:rPr>
          <w:rStyle w:val="Seitenzahl"/>
          <w:sz w:val="32"/>
          <w:szCs w:val="32"/>
          <w:lang w:val="en-US"/>
        </w:rPr>
        <w:t xml:space="preserve"> and </w:t>
      </w:r>
      <w:r w:rsidR="00E91D8B" w:rsidRPr="001E00E6">
        <w:rPr>
          <w:rStyle w:val="Seitenzahl"/>
          <w:sz w:val="32"/>
          <w:szCs w:val="32"/>
          <w:lang w:val="en-US"/>
        </w:rPr>
        <w:t xml:space="preserve">for </w:t>
      </w:r>
      <w:r w:rsidRPr="001E00E6">
        <w:rPr>
          <w:rStyle w:val="Seitenzahl"/>
          <w:b/>
          <w:sz w:val="32"/>
          <w:szCs w:val="32"/>
          <w:lang w:val="en-US"/>
        </w:rPr>
        <w:t>UNISDR</w:t>
      </w:r>
      <w:r w:rsidR="00F506D3" w:rsidRPr="001E00E6">
        <w:rPr>
          <w:rStyle w:val="Seitenzahl"/>
          <w:sz w:val="32"/>
          <w:szCs w:val="32"/>
          <w:lang w:val="en-US"/>
        </w:rPr>
        <w:t>.</w:t>
      </w:r>
      <w:r w:rsidRPr="001E00E6">
        <w:rPr>
          <w:rStyle w:val="Seitenzahl"/>
          <w:sz w:val="32"/>
          <w:szCs w:val="32"/>
          <w:lang w:val="en-US"/>
        </w:rPr>
        <w:t xml:space="preserve"> </w:t>
      </w:r>
      <w:r w:rsidR="00F94DCD" w:rsidRPr="001E00E6">
        <w:rPr>
          <w:rStyle w:val="Seitenzahl"/>
          <w:sz w:val="32"/>
          <w:szCs w:val="32"/>
          <w:lang w:val="en-US"/>
        </w:rPr>
        <w:t>We support</w:t>
      </w:r>
      <w:r w:rsidRPr="001E00E6">
        <w:rPr>
          <w:rStyle w:val="Seitenzahl"/>
          <w:sz w:val="32"/>
          <w:szCs w:val="32"/>
          <w:lang w:val="en-US"/>
        </w:rPr>
        <w:t xml:space="preserve"> </w:t>
      </w:r>
      <w:r w:rsidR="00E91D8B" w:rsidRPr="001E00E6">
        <w:rPr>
          <w:rStyle w:val="Seitenzahl"/>
          <w:sz w:val="32"/>
          <w:szCs w:val="32"/>
          <w:lang w:val="en-US"/>
        </w:rPr>
        <w:t>UNISDR´s</w:t>
      </w:r>
      <w:r w:rsidRPr="001E00E6">
        <w:rPr>
          <w:rStyle w:val="Seitenzahl"/>
          <w:sz w:val="32"/>
          <w:szCs w:val="32"/>
          <w:lang w:val="en-US"/>
        </w:rPr>
        <w:t xml:space="preserve"> efforts in coordinating international strategies on global and regional platforms and monitoring the implementation of the framework with 2 million EUR in 2017 and 2018.</w:t>
      </w:r>
    </w:p>
    <w:p w14:paraId="3727BFCA" w14:textId="77777777" w:rsidR="004C24EF" w:rsidRPr="001E00E6" w:rsidRDefault="004C24EF" w:rsidP="0068354D">
      <w:pPr>
        <w:rPr>
          <w:rStyle w:val="Seitenzahl"/>
          <w:sz w:val="32"/>
          <w:szCs w:val="32"/>
          <w:lang w:val="en-US"/>
        </w:rPr>
      </w:pPr>
    </w:p>
    <w:p w14:paraId="3C483CA7" w14:textId="7454527B" w:rsidR="009F354B" w:rsidRPr="001E00E6" w:rsidRDefault="004C24EF" w:rsidP="0068354D">
      <w:pPr>
        <w:rPr>
          <w:rStyle w:val="Seitenzahl"/>
          <w:sz w:val="32"/>
          <w:szCs w:val="32"/>
          <w:lang w:val="en-US"/>
        </w:rPr>
      </w:pPr>
      <w:r w:rsidRPr="001E00E6">
        <w:rPr>
          <w:rStyle w:val="Seitenzahl"/>
          <w:sz w:val="32"/>
          <w:szCs w:val="32"/>
          <w:lang w:val="en-US"/>
        </w:rPr>
        <w:t>Let me conclude by underlining the importance of</w:t>
      </w:r>
      <w:r w:rsidRPr="001E00E6">
        <w:rPr>
          <w:rStyle w:val="Seitenzahl"/>
          <w:b/>
          <w:sz w:val="32"/>
          <w:szCs w:val="32"/>
          <w:lang w:val="en-US"/>
        </w:rPr>
        <w:t xml:space="preserve"> </w:t>
      </w:r>
      <w:r w:rsidR="00712C3A" w:rsidRPr="001E00E6">
        <w:rPr>
          <w:rStyle w:val="Seitenzahl"/>
          <w:b/>
          <w:sz w:val="32"/>
          <w:szCs w:val="32"/>
          <w:lang w:val="en-US"/>
        </w:rPr>
        <w:t>localizing aid</w:t>
      </w:r>
      <w:r w:rsidR="00712C3A" w:rsidRPr="001E00E6">
        <w:rPr>
          <w:rStyle w:val="Seitenzahl"/>
          <w:sz w:val="32"/>
          <w:szCs w:val="32"/>
          <w:lang w:val="en-US"/>
        </w:rPr>
        <w:t xml:space="preserve">. The best strategies can only be successful if </w:t>
      </w:r>
      <w:r w:rsidR="003538AB" w:rsidRPr="001E00E6">
        <w:rPr>
          <w:rStyle w:val="Seitenzahl"/>
          <w:b/>
          <w:sz w:val="32"/>
          <w:szCs w:val="32"/>
          <w:lang w:val="en-US"/>
        </w:rPr>
        <w:t>communities are engaged</w:t>
      </w:r>
      <w:r w:rsidR="003538AB" w:rsidRPr="001E00E6">
        <w:rPr>
          <w:rStyle w:val="Seitenzahl"/>
          <w:sz w:val="32"/>
          <w:szCs w:val="32"/>
          <w:lang w:val="en-US"/>
        </w:rPr>
        <w:t xml:space="preserve"> with a sense of their own power to reduce risks. This is and will be essential to all our efforts</w:t>
      </w:r>
      <w:r w:rsidR="00E91D8B" w:rsidRPr="001E00E6">
        <w:rPr>
          <w:rStyle w:val="Seitenzahl"/>
          <w:sz w:val="32"/>
          <w:szCs w:val="32"/>
          <w:lang w:val="en-US"/>
        </w:rPr>
        <w:t>!</w:t>
      </w:r>
    </w:p>
    <w:p w14:paraId="35686E09" w14:textId="77777777" w:rsidR="00E761AF" w:rsidRDefault="00E761AF" w:rsidP="0068354D">
      <w:pPr>
        <w:rPr>
          <w:rStyle w:val="Seitenzahl"/>
          <w:lang w:val="en-US"/>
        </w:rPr>
      </w:pPr>
    </w:p>
    <w:p w14:paraId="1CFE70F2" w14:textId="03A326AD" w:rsidR="004C24EF" w:rsidRPr="00E21D42" w:rsidRDefault="004C24EF" w:rsidP="004C24EF">
      <w:pPr>
        <w:rPr>
          <w:rStyle w:val="Seitenzahl"/>
          <w:lang w:val="en-US"/>
        </w:rPr>
      </w:pPr>
    </w:p>
    <w:sectPr w:rsidR="004C24EF" w:rsidRPr="00E21D42" w:rsidSect="00112883">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276" w:left="1418" w:header="425"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0E1172" w14:textId="77777777" w:rsidR="00B76ED0" w:rsidRDefault="00B76ED0" w:rsidP="00A637D0">
      <w:r>
        <w:separator/>
      </w:r>
    </w:p>
  </w:endnote>
  <w:endnote w:type="continuationSeparator" w:id="0">
    <w:p w14:paraId="796C51B2" w14:textId="77777777" w:rsidR="00B76ED0" w:rsidRDefault="00B76ED0" w:rsidP="00A63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593857" w14:textId="77777777" w:rsidR="00E21D42" w:rsidRDefault="00E21D4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
    <w:tblGrid>
      <w:gridCol w:w="2410"/>
      <w:gridCol w:w="4111"/>
      <w:gridCol w:w="2549"/>
    </w:tblGrid>
    <w:tr w:rsidR="00625191" w14:paraId="0E11E2FC" w14:textId="77777777" w:rsidTr="000F1C7E">
      <w:tc>
        <w:tcPr>
          <w:tcW w:w="1329" w:type="pct"/>
        </w:tcPr>
        <w:p w14:paraId="336ED7B0" w14:textId="7F0E09B2" w:rsidR="00625191" w:rsidRDefault="00625191" w:rsidP="001E00E6">
          <w:pPr>
            <w:pStyle w:val="Fuzeile"/>
            <w:tabs>
              <w:tab w:val="clear" w:pos="4536"/>
              <w:tab w:val="clear" w:pos="9072"/>
            </w:tabs>
            <w:rPr>
              <w:sz w:val="18"/>
              <w:szCs w:val="18"/>
            </w:rPr>
          </w:pPr>
          <w:r>
            <w:rPr>
              <w:sz w:val="18"/>
              <w:szCs w:val="18"/>
            </w:rPr>
            <w:t xml:space="preserve">Stand: </w:t>
          </w:r>
          <w:r w:rsidR="009E7AA7">
            <w:rPr>
              <w:sz w:val="18"/>
              <w:szCs w:val="18"/>
            </w:rPr>
            <w:t>1</w:t>
          </w:r>
          <w:r w:rsidR="001E00E6">
            <w:rPr>
              <w:sz w:val="18"/>
              <w:szCs w:val="18"/>
            </w:rPr>
            <w:t>7</w:t>
          </w:r>
          <w:r w:rsidR="009E7AA7">
            <w:rPr>
              <w:sz w:val="18"/>
              <w:szCs w:val="18"/>
            </w:rPr>
            <w:t>.</w:t>
          </w:r>
          <w:r w:rsidR="009C3160">
            <w:rPr>
              <w:sz w:val="18"/>
              <w:szCs w:val="18"/>
            </w:rPr>
            <w:t>05.</w:t>
          </w:r>
          <w:r w:rsidR="00E21D42">
            <w:rPr>
              <w:sz w:val="18"/>
              <w:szCs w:val="18"/>
            </w:rPr>
            <w:t>2017</w:t>
          </w:r>
          <w:bookmarkStart w:id="0" w:name="_GoBack"/>
          <w:bookmarkEnd w:id="0"/>
        </w:p>
      </w:tc>
      <w:tc>
        <w:tcPr>
          <w:tcW w:w="2266" w:type="pct"/>
        </w:tcPr>
        <w:p w14:paraId="3E553768" w14:textId="61A2CA17" w:rsidR="00625191" w:rsidRDefault="00625191" w:rsidP="00625191">
          <w:pPr>
            <w:pStyle w:val="Fuzeile"/>
            <w:tabs>
              <w:tab w:val="clear" w:pos="4536"/>
              <w:tab w:val="clear" w:pos="9072"/>
            </w:tabs>
            <w:jc w:val="center"/>
            <w:rPr>
              <w:sz w:val="18"/>
              <w:szCs w:val="18"/>
            </w:rPr>
          </w:pPr>
        </w:p>
      </w:tc>
      <w:tc>
        <w:tcPr>
          <w:tcW w:w="1405" w:type="pct"/>
        </w:tcPr>
        <w:p w14:paraId="663B5AA9" w14:textId="77777777" w:rsidR="00625191" w:rsidRDefault="000F1C7E" w:rsidP="00112883">
          <w:pPr>
            <w:pStyle w:val="Fuzeile"/>
            <w:tabs>
              <w:tab w:val="clear" w:pos="4536"/>
              <w:tab w:val="clear" w:pos="9072"/>
            </w:tabs>
            <w:ind w:right="57"/>
            <w:jc w:val="right"/>
            <w:rPr>
              <w:sz w:val="18"/>
              <w:szCs w:val="18"/>
            </w:rPr>
          </w:pPr>
          <w:r>
            <w:rPr>
              <w:rStyle w:val="Seitenzahl"/>
              <w:sz w:val="18"/>
              <w:szCs w:val="18"/>
            </w:rPr>
            <w:t xml:space="preserve">Seite </w:t>
          </w:r>
          <w:r w:rsidR="00C177A6">
            <w:rPr>
              <w:rStyle w:val="Seitenzahl"/>
              <w:sz w:val="18"/>
              <w:szCs w:val="18"/>
            </w:rPr>
            <w:fldChar w:fldCharType="begin"/>
          </w:r>
          <w:r w:rsidR="005D500F">
            <w:rPr>
              <w:rStyle w:val="Seitenzahl"/>
              <w:sz w:val="18"/>
              <w:szCs w:val="18"/>
            </w:rPr>
            <w:instrText xml:space="preserve"> PAGE  </w:instrText>
          </w:r>
          <w:r w:rsidR="00C177A6">
            <w:rPr>
              <w:rStyle w:val="Seitenzahl"/>
              <w:sz w:val="18"/>
              <w:szCs w:val="18"/>
            </w:rPr>
            <w:fldChar w:fldCharType="separate"/>
          </w:r>
          <w:r w:rsidR="00E21D42">
            <w:rPr>
              <w:rStyle w:val="Seitenzahl"/>
              <w:noProof/>
              <w:sz w:val="18"/>
              <w:szCs w:val="18"/>
            </w:rPr>
            <w:t>1</w:t>
          </w:r>
          <w:r w:rsidR="00C177A6">
            <w:rPr>
              <w:rStyle w:val="Seitenzahl"/>
              <w:sz w:val="18"/>
              <w:szCs w:val="18"/>
            </w:rPr>
            <w:fldChar w:fldCharType="end"/>
          </w:r>
        </w:p>
      </w:tc>
    </w:tr>
  </w:tbl>
  <w:p w14:paraId="5F3D8C00" w14:textId="77777777" w:rsidR="00625191" w:rsidRPr="00165E31" w:rsidRDefault="00625191" w:rsidP="00165E31">
    <w:pPr>
      <w:pStyle w:val="Fuzeile"/>
      <w:rPr>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A82130" w14:textId="77777777" w:rsidR="00E21D42" w:rsidRDefault="00E21D4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BDA730" w14:textId="77777777" w:rsidR="00B76ED0" w:rsidRDefault="00B76ED0" w:rsidP="00A637D0">
      <w:r>
        <w:separator/>
      </w:r>
    </w:p>
  </w:footnote>
  <w:footnote w:type="continuationSeparator" w:id="0">
    <w:p w14:paraId="59C65365" w14:textId="77777777" w:rsidR="00B76ED0" w:rsidRDefault="00B76ED0" w:rsidP="00A637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3F565B" w14:textId="77777777" w:rsidR="00E21D42" w:rsidRDefault="00E21D42">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0A0" w:firstRow="1" w:lastRow="0" w:firstColumn="1" w:lastColumn="0" w:noHBand="0" w:noVBand="0"/>
    </w:tblPr>
    <w:tblGrid>
      <w:gridCol w:w="6344"/>
      <w:gridCol w:w="2726"/>
    </w:tblGrid>
    <w:tr w:rsidR="00625191" w14:paraId="18DEA135" w14:textId="77777777" w:rsidTr="00625191">
      <w:tc>
        <w:tcPr>
          <w:tcW w:w="3497" w:type="pct"/>
        </w:tcPr>
        <w:p w14:paraId="58B316B1" w14:textId="77777777" w:rsidR="00625191" w:rsidRPr="003F6EC9" w:rsidRDefault="00625191" w:rsidP="00112883">
          <w:pPr>
            <w:pStyle w:val="Kopfzeile"/>
            <w:tabs>
              <w:tab w:val="clear" w:pos="4536"/>
              <w:tab w:val="clear" w:pos="9072"/>
              <w:tab w:val="right" w:pos="9356"/>
            </w:tabs>
            <w:spacing w:before="660"/>
            <w:rPr>
              <w:sz w:val="22"/>
              <w:szCs w:val="22"/>
            </w:rPr>
          </w:pPr>
        </w:p>
      </w:tc>
      <w:tc>
        <w:tcPr>
          <w:tcW w:w="1503" w:type="pct"/>
        </w:tcPr>
        <w:p w14:paraId="697A6E19" w14:textId="691B3C6B" w:rsidR="00625191" w:rsidRDefault="00625191" w:rsidP="00112883">
          <w:pPr>
            <w:pStyle w:val="Kopfzeile"/>
            <w:tabs>
              <w:tab w:val="clear" w:pos="4536"/>
              <w:tab w:val="clear" w:pos="9072"/>
              <w:tab w:val="right" w:pos="9356"/>
            </w:tabs>
            <w:ind w:right="-227"/>
            <w:jc w:val="right"/>
          </w:pPr>
        </w:p>
      </w:tc>
    </w:tr>
  </w:tbl>
  <w:p w14:paraId="2FDB25DA" w14:textId="019993A7" w:rsidR="00625191" w:rsidRPr="00165E31" w:rsidRDefault="00625191" w:rsidP="00165E31">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85002D" w14:textId="77777777" w:rsidR="00E21D42" w:rsidRDefault="00E21D4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65A131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BCAAD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F9406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174D8B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4080B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9265D8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A788B3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668115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CAC66C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97CCC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547093"/>
    <w:multiLevelType w:val="hybridMultilevel"/>
    <w:tmpl w:val="EE26DA48"/>
    <w:lvl w:ilvl="0" w:tplc="73027924">
      <w:start w:val="70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5411954"/>
    <w:multiLevelType w:val="hybridMultilevel"/>
    <w:tmpl w:val="FC6C562A"/>
    <w:lvl w:ilvl="0" w:tplc="5FBC4B8E">
      <w:numFmt w:val="bullet"/>
      <w:lvlText w:val=""/>
      <w:lvlJc w:val="left"/>
      <w:pPr>
        <w:ind w:left="1065" w:hanging="705"/>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8BE3C7D"/>
    <w:multiLevelType w:val="hybridMultilevel"/>
    <w:tmpl w:val="699290A2"/>
    <w:lvl w:ilvl="0" w:tplc="0674F520">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9F10241"/>
    <w:multiLevelType w:val="hybridMultilevel"/>
    <w:tmpl w:val="75D022FA"/>
    <w:lvl w:ilvl="0" w:tplc="4B546C9E">
      <w:start w:val="70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F7F2659"/>
    <w:multiLevelType w:val="hybridMultilevel"/>
    <w:tmpl w:val="55F031C0"/>
    <w:lvl w:ilvl="0" w:tplc="F1A6216A">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2CC46CE"/>
    <w:multiLevelType w:val="hybridMultilevel"/>
    <w:tmpl w:val="42B8FC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31A7FF9"/>
    <w:multiLevelType w:val="hybridMultilevel"/>
    <w:tmpl w:val="2CDECFD8"/>
    <w:lvl w:ilvl="0" w:tplc="8ED4D9E8">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5"/>
  </w:num>
  <w:num w:numId="12">
    <w:abstractNumId w:val="11"/>
  </w:num>
  <w:num w:numId="13">
    <w:abstractNumId w:val="13"/>
  </w:num>
  <w:num w:numId="14">
    <w:abstractNumId w:val="12"/>
  </w:num>
  <w:num w:numId="15">
    <w:abstractNumId w:val="10"/>
  </w:num>
  <w:num w:numId="16">
    <w:abstractNumId w:val="16"/>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DateAndTime/>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2B9"/>
    <w:rsid w:val="00007D31"/>
    <w:rsid w:val="000124B3"/>
    <w:rsid w:val="000304BC"/>
    <w:rsid w:val="00044631"/>
    <w:rsid w:val="000530C7"/>
    <w:rsid w:val="0006544C"/>
    <w:rsid w:val="000712D1"/>
    <w:rsid w:val="00076ABD"/>
    <w:rsid w:val="0008066C"/>
    <w:rsid w:val="0009515C"/>
    <w:rsid w:val="00097BE1"/>
    <w:rsid w:val="000A0E09"/>
    <w:rsid w:val="000A5C66"/>
    <w:rsid w:val="000F1C7E"/>
    <w:rsid w:val="000F6F8F"/>
    <w:rsid w:val="00101FDB"/>
    <w:rsid w:val="00112883"/>
    <w:rsid w:val="00112DCE"/>
    <w:rsid w:val="001130BA"/>
    <w:rsid w:val="00115441"/>
    <w:rsid w:val="001362B9"/>
    <w:rsid w:val="00165E31"/>
    <w:rsid w:val="001870F6"/>
    <w:rsid w:val="00190868"/>
    <w:rsid w:val="0019166D"/>
    <w:rsid w:val="001B0DFA"/>
    <w:rsid w:val="001B3CB1"/>
    <w:rsid w:val="001C07C7"/>
    <w:rsid w:val="001C6162"/>
    <w:rsid w:val="001D67C0"/>
    <w:rsid w:val="001E00E6"/>
    <w:rsid w:val="00200C4A"/>
    <w:rsid w:val="00205815"/>
    <w:rsid w:val="002532B6"/>
    <w:rsid w:val="002616A5"/>
    <w:rsid w:val="0026659C"/>
    <w:rsid w:val="00277A99"/>
    <w:rsid w:val="002B218A"/>
    <w:rsid w:val="002B39DF"/>
    <w:rsid w:val="002C318A"/>
    <w:rsid w:val="002D280B"/>
    <w:rsid w:val="002D4B42"/>
    <w:rsid w:val="003065DC"/>
    <w:rsid w:val="003110DA"/>
    <w:rsid w:val="00321788"/>
    <w:rsid w:val="00327686"/>
    <w:rsid w:val="003306FA"/>
    <w:rsid w:val="00333EFE"/>
    <w:rsid w:val="003538AB"/>
    <w:rsid w:val="003876AA"/>
    <w:rsid w:val="00396DF0"/>
    <w:rsid w:val="003F6EC9"/>
    <w:rsid w:val="00426D67"/>
    <w:rsid w:val="004435ED"/>
    <w:rsid w:val="004507E0"/>
    <w:rsid w:val="00463EC1"/>
    <w:rsid w:val="00466305"/>
    <w:rsid w:val="004666E2"/>
    <w:rsid w:val="004873CC"/>
    <w:rsid w:val="0049307C"/>
    <w:rsid w:val="00497EF7"/>
    <w:rsid w:val="004A49F9"/>
    <w:rsid w:val="004B7BAF"/>
    <w:rsid w:val="004C24EF"/>
    <w:rsid w:val="004C74E4"/>
    <w:rsid w:val="004E11DA"/>
    <w:rsid w:val="004F4F4F"/>
    <w:rsid w:val="005277B3"/>
    <w:rsid w:val="005404E8"/>
    <w:rsid w:val="00545C58"/>
    <w:rsid w:val="00547915"/>
    <w:rsid w:val="005B04A1"/>
    <w:rsid w:val="005B50EE"/>
    <w:rsid w:val="005D2880"/>
    <w:rsid w:val="005D500F"/>
    <w:rsid w:val="005E12A3"/>
    <w:rsid w:val="005F6819"/>
    <w:rsid w:val="0060185D"/>
    <w:rsid w:val="00613B92"/>
    <w:rsid w:val="00625191"/>
    <w:rsid w:val="00626C20"/>
    <w:rsid w:val="0068354D"/>
    <w:rsid w:val="00696B15"/>
    <w:rsid w:val="006B3904"/>
    <w:rsid w:val="006C3E48"/>
    <w:rsid w:val="006E2E2F"/>
    <w:rsid w:val="006E7456"/>
    <w:rsid w:val="006F2E16"/>
    <w:rsid w:val="006F643B"/>
    <w:rsid w:val="00702F06"/>
    <w:rsid w:val="00712C3A"/>
    <w:rsid w:val="00715572"/>
    <w:rsid w:val="00722877"/>
    <w:rsid w:val="0073063B"/>
    <w:rsid w:val="00744DDC"/>
    <w:rsid w:val="00751E05"/>
    <w:rsid w:val="00752AC5"/>
    <w:rsid w:val="00763485"/>
    <w:rsid w:val="007A6066"/>
    <w:rsid w:val="007B0E6F"/>
    <w:rsid w:val="007B14B5"/>
    <w:rsid w:val="007D544D"/>
    <w:rsid w:val="007D626A"/>
    <w:rsid w:val="007D7D29"/>
    <w:rsid w:val="00807A57"/>
    <w:rsid w:val="00824179"/>
    <w:rsid w:val="00827478"/>
    <w:rsid w:val="00847F0B"/>
    <w:rsid w:val="008504E9"/>
    <w:rsid w:val="00856CFA"/>
    <w:rsid w:val="00861C3A"/>
    <w:rsid w:val="00880B21"/>
    <w:rsid w:val="008A6041"/>
    <w:rsid w:val="008A7844"/>
    <w:rsid w:val="008C00BE"/>
    <w:rsid w:val="00914C4F"/>
    <w:rsid w:val="00960588"/>
    <w:rsid w:val="00987AAD"/>
    <w:rsid w:val="009A13D5"/>
    <w:rsid w:val="009A35AF"/>
    <w:rsid w:val="009A5432"/>
    <w:rsid w:val="009A6622"/>
    <w:rsid w:val="009B0BA2"/>
    <w:rsid w:val="009B0CF5"/>
    <w:rsid w:val="009C3160"/>
    <w:rsid w:val="009E1863"/>
    <w:rsid w:val="009E4E08"/>
    <w:rsid w:val="009E7AA7"/>
    <w:rsid w:val="009E7E71"/>
    <w:rsid w:val="009F354B"/>
    <w:rsid w:val="00A13972"/>
    <w:rsid w:val="00A21C65"/>
    <w:rsid w:val="00A40B78"/>
    <w:rsid w:val="00A4346E"/>
    <w:rsid w:val="00A4619C"/>
    <w:rsid w:val="00A637D0"/>
    <w:rsid w:val="00AA0BB3"/>
    <w:rsid w:val="00AC0E75"/>
    <w:rsid w:val="00AD0647"/>
    <w:rsid w:val="00AE6941"/>
    <w:rsid w:val="00B10CB5"/>
    <w:rsid w:val="00B10F6B"/>
    <w:rsid w:val="00B2433E"/>
    <w:rsid w:val="00B70015"/>
    <w:rsid w:val="00B71110"/>
    <w:rsid w:val="00B76ED0"/>
    <w:rsid w:val="00B86CC5"/>
    <w:rsid w:val="00B86E1A"/>
    <w:rsid w:val="00B960C8"/>
    <w:rsid w:val="00B969D6"/>
    <w:rsid w:val="00BA06E5"/>
    <w:rsid w:val="00BA4B76"/>
    <w:rsid w:val="00BE09A4"/>
    <w:rsid w:val="00C01D6F"/>
    <w:rsid w:val="00C07B9F"/>
    <w:rsid w:val="00C1422E"/>
    <w:rsid w:val="00C177A6"/>
    <w:rsid w:val="00C33501"/>
    <w:rsid w:val="00C4658E"/>
    <w:rsid w:val="00C53F96"/>
    <w:rsid w:val="00C5478A"/>
    <w:rsid w:val="00C57A5E"/>
    <w:rsid w:val="00C72085"/>
    <w:rsid w:val="00C76E1E"/>
    <w:rsid w:val="00C971F3"/>
    <w:rsid w:val="00CA304A"/>
    <w:rsid w:val="00CB692A"/>
    <w:rsid w:val="00CB6A42"/>
    <w:rsid w:val="00CC342C"/>
    <w:rsid w:val="00CC41DD"/>
    <w:rsid w:val="00CC4DB7"/>
    <w:rsid w:val="00CD6572"/>
    <w:rsid w:val="00CE519D"/>
    <w:rsid w:val="00CF2FFE"/>
    <w:rsid w:val="00D00554"/>
    <w:rsid w:val="00D07CF3"/>
    <w:rsid w:val="00D2054F"/>
    <w:rsid w:val="00D2226E"/>
    <w:rsid w:val="00D31016"/>
    <w:rsid w:val="00D37263"/>
    <w:rsid w:val="00D6057F"/>
    <w:rsid w:val="00D6117C"/>
    <w:rsid w:val="00D70492"/>
    <w:rsid w:val="00DD592E"/>
    <w:rsid w:val="00DE6D89"/>
    <w:rsid w:val="00DF3E62"/>
    <w:rsid w:val="00DF5966"/>
    <w:rsid w:val="00DF6E8E"/>
    <w:rsid w:val="00DF7DE9"/>
    <w:rsid w:val="00E00A39"/>
    <w:rsid w:val="00E20602"/>
    <w:rsid w:val="00E21D42"/>
    <w:rsid w:val="00E24BAD"/>
    <w:rsid w:val="00E33517"/>
    <w:rsid w:val="00E46413"/>
    <w:rsid w:val="00E534D5"/>
    <w:rsid w:val="00E62B79"/>
    <w:rsid w:val="00E65D94"/>
    <w:rsid w:val="00E761AF"/>
    <w:rsid w:val="00E9115F"/>
    <w:rsid w:val="00E91D8B"/>
    <w:rsid w:val="00E934EB"/>
    <w:rsid w:val="00EA35D3"/>
    <w:rsid w:val="00EB047E"/>
    <w:rsid w:val="00EC6D65"/>
    <w:rsid w:val="00ED1F08"/>
    <w:rsid w:val="00ED67E0"/>
    <w:rsid w:val="00EF6968"/>
    <w:rsid w:val="00F136EA"/>
    <w:rsid w:val="00F44CD9"/>
    <w:rsid w:val="00F46EB2"/>
    <w:rsid w:val="00F506D3"/>
    <w:rsid w:val="00F560C5"/>
    <w:rsid w:val="00F663B9"/>
    <w:rsid w:val="00F672C4"/>
    <w:rsid w:val="00F73F49"/>
    <w:rsid w:val="00F805CA"/>
    <w:rsid w:val="00F86B62"/>
    <w:rsid w:val="00F9119D"/>
    <w:rsid w:val="00F94DCD"/>
    <w:rsid w:val="00FA0578"/>
    <w:rsid w:val="00FD0CDF"/>
    <w:rsid w:val="00FE10DA"/>
    <w:rsid w:val="00FE45AD"/>
    <w:rsid w:val="00FF7782"/>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AC2CE4"/>
  <w15:docId w15:val="{C87F2DE6-D3A3-4C7A-972D-26A040D2E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4"/>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969D6"/>
    <w:pPr>
      <w:spacing w:after="0" w:line="240" w:lineRule="auto"/>
    </w:pPr>
    <w:rPr>
      <w:rFonts w:ascii="Arial" w:hAnsi="Arial"/>
    </w:rPr>
  </w:style>
  <w:style w:type="paragraph" w:styleId="berschrift1">
    <w:name w:val="heading 1"/>
    <w:aliases w:val="1. Überschrift"/>
    <w:basedOn w:val="Standard"/>
    <w:next w:val="Standard"/>
    <w:link w:val="berschrift1Zchn"/>
    <w:autoRedefine/>
    <w:uiPriority w:val="1"/>
    <w:qFormat/>
    <w:rsid w:val="00E00A39"/>
    <w:pPr>
      <w:keepNext/>
      <w:keepLines/>
      <w:spacing w:before="480"/>
      <w:outlineLvl w:val="0"/>
    </w:pPr>
    <w:rPr>
      <w:rFonts w:eastAsiaTheme="majorEastAsia" w:cstheme="majorBidi"/>
      <w:b/>
      <w:bCs/>
      <w:sz w:val="28"/>
      <w:szCs w:val="28"/>
    </w:rPr>
  </w:style>
  <w:style w:type="paragraph" w:styleId="berschrift2">
    <w:name w:val="heading 2"/>
    <w:aliases w:val="2. Überschrift"/>
    <w:basedOn w:val="Standard"/>
    <w:next w:val="Standard"/>
    <w:link w:val="berschrift2Zchn"/>
    <w:uiPriority w:val="1"/>
    <w:unhideWhenUsed/>
    <w:qFormat/>
    <w:rsid w:val="000F1C7E"/>
    <w:pPr>
      <w:keepNext/>
      <w:keepLines/>
      <w:spacing w:before="240"/>
      <w:outlineLvl w:val="1"/>
    </w:pPr>
    <w:rPr>
      <w:rFonts w:eastAsiaTheme="majorEastAsia" w:cstheme="majorBidi"/>
      <w:b/>
      <w:bCs/>
      <w:sz w:val="24"/>
      <w:szCs w:val="26"/>
    </w:rPr>
  </w:style>
  <w:style w:type="paragraph" w:styleId="berschrift3">
    <w:name w:val="heading 3"/>
    <w:aliases w:val="3. Überschrift"/>
    <w:basedOn w:val="Standard"/>
    <w:next w:val="Standard"/>
    <w:link w:val="berschrift3Zchn"/>
    <w:uiPriority w:val="1"/>
    <w:unhideWhenUsed/>
    <w:qFormat/>
    <w:rsid w:val="000F1C7E"/>
    <w:pPr>
      <w:keepNext/>
      <w:keepLines/>
      <w:spacing w:before="240"/>
      <w:outlineLvl w:val="2"/>
    </w:pPr>
    <w:rPr>
      <w:rFonts w:eastAsiaTheme="majorEastAsia" w:cstheme="majorBidi"/>
      <w:b/>
      <w:bCs/>
    </w:rPr>
  </w:style>
  <w:style w:type="paragraph" w:styleId="berschrift4">
    <w:name w:val="heading 4"/>
    <w:basedOn w:val="Standard"/>
    <w:next w:val="Standard"/>
    <w:link w:val="berschrift4Zchn"/>
    <w:uiPriority w:val="9"/>
    <w:semiHidden/>
    <w:unhideWhenUsed/>
    <w:rsid w:val="000F1C7E"/>
    <w:pPr>
      <w:keepNext/>
      <w:keepLines/>
      <w:spacing w:before="240"/>
      <w:outlineLvl w:val="3"/>
    </w:pPr>
    <w:rPr>
      <w:rFonts w:eastAsiaTheme="majorEastAsia" w:cstheme="majorBidi"/>
      <w:bCs/>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A637D0"/>
    <w:pPr>
      <w:tabs>
        <w:tab w:val="center" w:pos="4536"/>
        <w:tab w:val="right" w:pos="9072"/>
      </w:tabs>
    </w:pPr>
  </w:style>
  <w:style w:type="character" w:customStyle="1" w:styleId="KopfzeileZchn">
    <w:name w:val="Kopfzeile Zchn"/>
    <w:basedOn w:val="Absatz-Standardschriftart"/>
    <w:link w:val="Kopfzeile"/>
    <w:uiPriority w:val="99"/>
    <w:rsid w:val="00A637D0"/>
  </w:style>
  <w:style w:type="paragraph" w:styleId="Fuzeile">
    <w:name w:val="footer"/>
    <w:basedOn w:val="Standard"/>
    <w:link w:val="FuzeileZchn"/>
    <w:unhideWhenUsed/>
    <w:rsid w:val="00A637D0"/>
    <w:pPr>
      <w:tabs>
        <w:tab w:val="center" w:pos="4536"/>
        <w:tab w:val="right" w:pos="9072"/>
      </w:tabs>
    </w:pPr>
  </w:style>
  <w:style w:type="character" w:customStyle="1" w:styleId="FuzeileZchn">
    <w:name w:val="Fußzeile Zchn"/>
    <w:basedOn w:val="Absatz-Standardschriftart"/>
    <w:link w:val="Fuzeile"/>
    <w:uiPriority w:val="4"/>
    <w:rsid w:val="00DE6D89"/>
  </w:style>
  <w:style w:type="paragraph" w:styleId="Sprechblasentext">
    <w:name w:val="Balloon Text"/>
    <w:basedOn w:val="Standard"/>
    <w:link w:val="SprechblasentextZchn"/>
    <w:uiPriority w:val="99"/>
    <w:semiHidden/>
    <w:unhideWhenUsed/>
    <w:rsid w:val="00A637D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637D0"/>
    <w:rPr>
      <w:rFonts w:ascii="Tahoma" w:hAnsi="Tahoma" w:cs="Tahoma"/>
      <w:sz w:val="16"/>
      <w:szCs w:val="16"/>
    </w:rPr>
  </w:style>
  <w:style w:type="character" w:styleId="Seitenzahl">
    <w:name w:val="page number"/>
    <w:basedOn w:val="Absatz-Standardschriftart"/>
    <w:semiHidden/>
    <w:unhideWhenUsed/>
    <w:rsid w:val="00A637D0"/>
  </w:style>
  <w:style w:type="character" w:customStyle="1" w:styleId="berschrift2Zchn">
    <w:name w:val="Überschrift 2 Zchn"/>
    <w:aliases w:val="2. Überschrift Zchn"/>
    <w:basedOn w:val="Absatz-Standardschriftart"/>
    <w:link w:val="berschrift2"/>
    <w:uiPriority w:val="1"/>
    <w:rsid w:val="000F1C7E"/>
    <w:rPr>
      <w:rFonts w:ascii="Arial" w:eastAsiaTheme="majorEastAsia" w:hAnsi="Arial" w:cstheme="majorBidi"/>
      <w:b/>
      <w:bCs/>
      <w:sz w:val="24"/>
      <w:szCs w:val="26"/>
    </w:rPr>
  </w:style>
  <w:style w:type="character" w:customStyle="1" w:styleId="berschrift3Zchn">
    <w:name w:val="Überschrift 3 Zchn"/>
    <w:aliases w:val="3. Überschrift Zchn"/>
    <w:basedOn w:val="Absatz-Standardschriftart"/>
    <w:link w:val="berschrift3"/>
    <w:uiPriority w:val="1"/>
    <w:rsid w:val="000F1C7E"/>
    <w:rPr>
      <w:rFonts w:ascii="Arial" w:eastAsiaTheme="majorEastAsia" w:hAnsi="Arial" w:cstheme="majorBidi"/>
      <w:b/>
      <w:bCs/>
    </w:rPr>
  </w:style>
  <w:style w:type="paragraph" w:customStyle="1" w:styleId="2Einrckung">
    <w:name w:val="2. Einrückung"/>
    <w:basedOn w:val="Standard"/>
    <w:uiPriority w:val="2"/>
    <w:qFormat/>
    <w:rsid w:val="009B0BA2"/>
    <w:pPr>
      <w:tabs>
        <w:tab w:val="left" w:pos="567"/>
        <w:tab w:val="left" w:pos="1134"/>
      </w:tabs>
      <w:ind w:left="1134" w:hanging="567"/>
    </w:pPr>
  </w:style>
  <w:style w:type="paragraph" w:customStyle="1" w:styleId="1Einrckung">
    <w:name w:val="1. Einrückung"/>
    <w:basedOn w:val="Standard"/>
    <w:uiPriority w:val="2"/>
    <w:qFormat/>
    <w:rsid w:val="009B0BA2"/>
    <w:pPr>
      <w:tabs>
        <w:tab w:val="left" w:pos="567"/>
      </w:tabs>
      <w:ind w:left="567" w:hanging="567"/>
    </w:pPr>
  </w:style>
  <w:style w:type="paragraph" w:customStyle="1" w:styleId="3Einrckung">
    <w:name w:val="3. Einrückung"/>
    <w:basedOn w:val="Standard"/>
    <w:uiPriority w:val="2"/>
    <w:qFormat/>
    <w:rsid w:val="009B0BA2"/>
    <w:pPr>
      <w:tabs>
        <w:tab w:val="left" w:pos="567"/>
        <w:tab w:val="left" w:pos="1134"/>
        <w:tab w:val="left" w:pos="1701"/>
      </w:tabs>
      <w:ind w:left="1701" w:hanging="567"/>
    </w:pPr>
  </w:style>
  <w:style w:type="character" w:customStyle="1" w:styleId="berschrift1Zchn">
    <w:name w:val="Überschrift 1 Zchn"/>
    <w:aliases w:val="1. Überschrift Zchn"/>
    <w:basedOn w:val="Absatz-Standardschriftart"/>
    <w:link w:val="berschrift1"/>
    <w:uiPriority w:val="1"/>
    <w:rsid w:val="00E00A39"/>
    <w:rPr>
      <w:rFonts w:ascii="Arial" w:eastAsiaTheme="majorEastAsia" w:hAnsi="Arial" w:cstheme="majorBidi"/>
      <w:b/>
      <w:bCs/>
      <w:sz w:val="28"/>
      <w:szCs w:val="28"/>
    </w:rPr>
  </w:style>
  <w:style w:type="paragraph" w:styleId="KeinLeerraum">
    <w:name w:val="No Spacing"/>
    <w:basedOn w:val="Standard"/>
    <w:uiPriority w:val="4"/>
    <w:semiHidden/>
    <w:unhideWhenUsed/>
    <w:rsid w:val="000F1C7E"/>
  </w:style>
  <w:style w:type="table" w:styleId="Tabellenraster">
    <w:name w:val="Table Grid"/>
    <w:basedOn w:val="NormaleTabelle"/>
    <w:rsid w:val="00165E31"/>
    <w:pPr>
      <w:spacing w:after="0" w:line="240" w:lineRule="auto"/>
    </w:pPr>
    <w:rPr>
      <w:rFonts w:ascii="Arial" w:eastAsia="Times New Roman" w:hAnsi="Arial"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4Zchn">
    <w:name w:val="Überschrift 4 Zchn"/>
    <w:basedOn w:val="Absatz-Standardschriftart"/>
    <w:link w:val="berschrift4"/>
    <w:uiPriority w:val="9"/>
    <w:semiHidden/>
    <w:rsid w:val="00B969D6"/>
    <w:rPr>
      <w:rFonts w:ascii="Arial" w:eastAsiaTheme="majorEastAsia" w:hAnsi="Arial" w:cstheme="majorBidi"/>
      <w:bCs/>
      <w:iCs/>
      <w:color w:val="4F81BD" w:themeColor="accent1"/>
    </w:rPr>
  </w:style>
  <w:style w:type="paragraph" w:styleId="Listenabsatz">
    <w:name w:val="List Paragraph"/>
    <w:basedOn w:val="Standard"/>
    <w:uiPriority w:val="34"/>
    <w:rsid w:val="00AD0647"/>
    <w:pPr>
      <w:ind w:left="720"/>
      <w:contextualSpacing/>
    </w:pPr>
  </w:style>
  <w:style w:type="character" w:styleId="Kommentarzeichen">
    <w:name w:val="annotation reference"/>
    <w:basedOn w:val="Absatz-Standardschriftart"/>
    <w:uiPriority w:val="99"/>
    <w:semiHidden/>
    <w:unhideWhenUsed/>
    <w:rsid w:val="00914C4F"/>
    <w:rPr>
      <w:sz w:val="16"/>
      <w:szCs w:val="16"/>
    </w:rPr>
  </w:style>
  <w:style w:type="paragraph" w:styleId="Kommentartext">
    <w:name w:val="annotation text"/>
    <w:basedOn w:val="Standard"/>
    <w:link w:val="KommentartextZchn"/>
    <w:uiPriority w:val="99"/>
    <w:unhideWhenUsed/>
    <w:rsid w:val="00914C4F"/>
    <w:rPr>
      <w:sz w:val="20"/>
      <w:szCs w:val="20"/>
    </w:rPr>
  </w:style>
  <w:style w:type="character" w:customStyle="1" w:styleId="KommentartextZchn">
    <w:name w:val="Kommentartext Zchn"/>
    <w:basedOn w:val="Absatz-Standardschriftart"/>
    <w:link w:val="Kommentartext"/>
    <w:uiPriority w:val="99"/>
    <w:rsid w:val="00914C4F"/>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914C4F"/>
    <w:rPr>
      <w:b/>
      <w:bCs/>
    </w:rPr>
  </w:style>
  <w:style w:type="character" w:customStyle="1" w:styleId="KommentarthemaZchn">
    <w:name w:val="Kommentarthema Zchn"/>
    <w:basedOn w:val="KommentartextZchn"/>
    <w:link w:val="Kommentarthema"/>
    <w:uiPriority w:val="99"/>
    <w:semiHidden/>
    <w:rsid w:val="00914C4F"/>
    <w:rPr>
      <w:rFonts w:ascii="Arial" w:hAnsi="Arial"/>
      <w:b/>
      <w:bCs/>
      <w:sz w:val="20"/>
      <w:szCs w:val="20"/>
    </w:rPr>
  </w:style>
  <w:style w:type="paragraph" w:styleId="berarbeitung">
    <w:name w:val="Revision"/>
    <w:hidden/>
    <w:uiPriority w:val="99"/>
    <w:semiHidden/>
    <w:rsid w:val="00E33517"/>
    <w:pPr>
      <w:spacing w:after="0" w:line="240" w:lineRule="auto"/>
    </w:pPr>
    <w:rPr>
      <w:rFonts w:ascii="Arial" w:hAnsi="Arial"/>
    </w:rPr>
  </w:style>
  <w:style w:type="paragraph" w:styleId="Funotentext">
    <w:name w:val="footnote text"/>
    <w:basedOn w:val="Standard"/>
    <w:link w:val="FunotentextZchn"/>
    <w:uiPriority w:val="99"/>
    <w:semiHidden/>
    <w:unhideWhenUsed/>
    <w:rsid w:val="00FE10DA"/>
    <w:rPr>
      <w:sz w:val="20"/>
      <w:szCs w:val="20"/>
    </w:rPr>
  </w:style>
  <w:style w:type="character" w:customStyle="1" w:styleId="FunotentextZchn">
    <w:name w:val="Fußnotentext Zchn"/>
    <w:basedOn w:val="Absatz-Standardschriftart"/>
    <w:link w:val="Funotentext"/>
    <w:uiPriority w:val="99"/>
    <w:semiHidden/>
    <w:rsid w:val="00FE10DA"/>
    <w:rPr>
      <w:rFonts w:ascii="Arial" w:hAnsi="Arial"/>
      <w:sz w:val="20"/>
      <w:szCs w:val="20"/>
    </w:rPr>
  </w:style>
  <w:style w:type="character" w:styleId="Funotenzeichen">
    <w:name w:val="footnote reference"/>
    <w:basedOn w:val="Absatz-Standardschriftart"/>
    <w:uiPriority w:val="99"/>
    <w:semiHidden/>
    <w:unhideWhenUsed/>
    <w:rsid w:val="00FE10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796393">
      <w:bodyDiv w:val="1"/>
      <w:marLeft w:val="0"/>
      <w:marRight w:val="0"/>
      <w:marTop w:val="0"/>
      <w:marBottom w:val="0"/>
      <w:divBdr>
        <w:top w:val="none" w:sz="0" w:space="0" w:color="auto"/>
        <w:left w:val="none" w:sz="0" w:space="0" w:color="auto"/>
        <w:bottom w:val="none" w:sz="0" w:space="0" w:color="auto"/>
        <w:right w:val="none" w:sz="0" w:space="0" w:color="auto"/>
      </w:divBdr>
    </w:div>
    <w:div w:id="1011226143">
      <w:bodyDiv w:val="1"/>
      <w:marLeft w:val="0"/>
      <w:marRight w:val="0"/>
      <w:marTop w:val="0"/>
      <w:marBottom w:val="0"/>
      <w:divBdr>
        <w:top w:val="none" w:sz="0" w:space="0" w:color="auto"/>
        <w:left w:val="none" w:sz="0" w:space="0" w:color="auto"/>
        <w:bottom w:val="none" w:sz="0" w:space="0" w:color="auto"/>
        <w:right w:val="none" w:sz="0" w:space="0" w:color="auto"/>
      </w:divBdr>
    </w:div>
    <w:div w:id="1354116016">
      <w:bodyDiv w:val="1"/>
      <w:marLeft w:val="0"/>
      <w:marRight w:val="0"/>
      <w:marTop w:val="0"/>
      <w:marBottom w:val="0"/>
      <w:divBdr>
        <w:top w:val="none" w:sz="0" w:space="0" w:color="auto"/>
        <w:left w:val="none" w:sz="0" w:space="0" w:color="auto"/>
        <w:bottom w:val="none" w:sz="0" w:space="0" w:color="auto"/>
        <w:right w:val="none" w:sz="0" w:space="0" w:color="auto"/>
      </w:divBdr>
    </w:div>
    <w:div w:id="1387993746">
      <w:bodyDiv w:val="1"/>
      <w:marLeft w:val="0"/>
      <w:marRight w:val="0"/>
      <w:marTop w:val="0"/>
      <w:marBottom w:val="0"/>
      <w:divBdr>
        <w:top w:val="none" w:sz="0" w:space="0" w:color="auto"/>
        <w:left w:val="none" w:sz="0" w:space="0" w:color="auto"/>
        <w:bottom w:val="none" w:sz="0" w:space="0" w:color="auto"/>
        <w:right w:val="none" w:sz="0" w:space="0" w:color="auto"/>
      </w:divBdr>
      <w:divsChild>
        <w:div w:id="1700425161">
          <w:marLeft w:val="0"/>
          <w:marRight w:val="0"/>
          <w:marTop w:val="0"/>
          <w:marBottom w:val="0"/>
          <w:divBdr>
            <w:top w:val="none" w:sz="0" w:space="0" w:color="auto"/>
            <w:left w:val="none" w:sz="0" w:space="0" w:color="auto"/>
            <w:bottom w:val="none" w:sz="0" w:space="0" w:color="auto"/>
            <w:right w:val="none" w:sz="0" w:space="0" w:color="auto"/>
          </w:divBdr>
        </w:div>
      </w:divsChild>
    </w:div>
    <w:div w:id="1469326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14C642-46A1-4710-BC13-612C0CA37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650</Words>
  <Characters>4101</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GIZ GmbH</Company>
  <LinksUpToDate>false</LinksUpToDate>
  <CharactersWithSpaces>4742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Lennartz</dc:creator>
  <cp:lastModifiedBy>Wirtzfeh</cp:lastModifiedBy>
  <cp:revision>4</cp:revision>
  <cp:lastPrinted>2017-05-16T08:38:00Z</cp:lastPrinted>
  <dcterms:created xsi:type="dcterms:W3CDTF">2017-05-17T11:49:00Z</dcterms:created>
  <dcterms:modified xsi:type="dcterms:W3CDTF">2017-05-17T11:55:00Z</dcterms:modified>
</cp:coreProperties>
</file>